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4C211" w14:textId="1BC19003" w:rsidR="00253CF7" w:rsidRPr="00E93B4D" w:rsidRDefault="00253CF7" w:rsidP="00253CF7">
      <w:pPr>
        <w:pStyle w:val="Header"/>
        <w:rPr>
          <w:rFonts w:ascii="Arial" w:eastAsia="SimSun" w:hAnsi="Arial" w:cs="Arial"/>
          <w:b/>
          <w:bCs/>
          <w:sz w:val="24"/>
          <w:szCs w:val="24"/>
          <w:lang w:eastAsia="zh-CN"/>
        </w:rPr>
      </w:pPr>
      <w:bookmarkStart w:id="0" w:name="OLE_LINK39"/>
      <w:r w:rsidRPr="00E93B4D">
        <w:rPr>
          <w:rFonts w:ascii="Arial" w:eastAsia="SimSun" w:hAnsi="Arial" w:cs="Arial"/>
          <w:b/>
          <w:bCs/>
          <w:sz w:val="24"/>
          <w:szCs w:val="24"/>
          <w:lang w:eastAsia="zh-CN"/>
        </w:rPr>
        <w:t>3GPP TSG-RAN WG2 Meeting #1</w:t>
      </w:r>
      <w:r w:rsidR="00EE178F">
        <w:rPr>
          <w:rFonts w:ascii="Arial" w:eastAsia="SimSun" w:hAnsi="Arial" w:cs="Arial"/>
          <w:b/>
          <w:bCs/>
          <w:sz w:val="24"/>
          <w:szCs w:val="24"/>
          <w:lang w:eastAsia="zh-CN"/>
        </w:rPr>
        <w:t>2</w:t>
      </w:r>
      <w:r w:rsidR="00961733">
        <w:rPr>
          <w:rFonts w:ascii="Arial" w:eastAsia="SimSun" w:hAnsi="Arial" w:cs="Arial"/>
          <w:b/>
          <w:bCs/>
          <w:sz w:val="24"/>
          <w:szCs w:val="24"/>
          <w:lang w:eastAsia="zh-CN"/>
        </w:rPr>
        <w:t>1</w:t>
      </w:r>
      <w:r w:rsidRPr="00E93B4D">
        <w:rPr>
          <w:rFonts w:ascii="Arial" w:hAnsi="Arial" w:cs="Arial"/>
          <w:b/>
          <w:bCs/>
          <w:sz w:val="24"/>
          <w:szCs w:val="24"/>
        </w:rPr>
        <w:tab/>
      </w:r>
      <w:r w:rsidRPr="00E93B4D">
        <w:rPr>
          <w:rFonts w:ascii="Arial" w:hAnsi="Arial" w:cs="Arial"/>
          <w:b/>
          <w:bCs/>
          <w:sz w:val="24"/>
          <w:szCs w:val="24"/>
        </w:rPr>
        <w:tab/>
      </w:r>
      <w:r w:rsidRPr="00E93B4D">
        <w:rPr>
          <w:rFonts w:ascii="Arial" w:eastAsia="SimSun" w:hAnsi="Arial" w:cs="Arial"/>
          <w:b/>
          <w:bCs/>
          <w:sz w:val="24"/>
          <w:szCs w:val="24"/>
          <w:lang w:eastAsia="zh-CN"/>
        </w:rPr>
        <w:t>R2-2</w:t>
      </w:r>
      <w:r w:rsidR="00A94579">
        <w:rPr>
          <w:rFonts w:ascii="Arial" w:eastAsia="SimSun" w:hAnsi="Arial" w:cs="Arial"/>
          <w:b/>
          <w:bCs/>
          <w:sz w:val="24"/>
          <w:szCs w:val="24"/>
          <w:lang w:eastAsia="zh-CN"/>
        </w:rPr>
        <w:t>301420</w:t>
      </w:r>
    </w:p>
    <w:bookmarkEnd w:id="0"/>
    <w:p w14:paraId="2CB5E317" w14:textId="7947D283" w:rsidR="00253CF7" w:rsidRPr="00E93B4D" w:rsidRDefault="0064241D" w:rsidP="00253CF7">
      <w:pPr>
        <w:pStyle w:val="Header"/>
        <w:rPr>
          <w:rFonts w:ascii="Arial" w:hAnsi="Arial" w:cs="Arial"/>
          <w:b/>
          <w:bCs/>
          <w:sz w:val="24"/>
          <w:szCs w:val="24"/>
          <w:highlight w:val="yellow"/>
          <w:vertAlign w:val="superscript"/>
        </w:rPr>
      </w:pPr>
      <w:r>
        <w:rPr>
          <w:rFonts w:ascii="Arial" w:eastAsia="SimSun" w:hAnsi="Arial" w:cs="Arial"/>
          <w:b/>
          <w:bCs/>
          <w:sz w:val="24"/>
          <w:szCs w:val="24"/>
          <w:lang w:eastAsia="zh-CN"/>
        </w:rPr>
        <w:t>27</w:t>
      </w:r>
      <w:r w:rsidR="00253CF7" w:rsidRPr="00E93B4D">
        <w:rPr>
          <w:rFonts w:ascii="Arial" w:eastAsia="SimSun" w:hAnsi="Arial" w:cs="Arial"/>
          <w:b/>
          <w:bCs/>
          <w:sz w:val="24"/>
          <w:szCs w:val="24"/>
          <w:vertAlign w:val="superscript"/>
          <w:lang w:eastAsia="zh-CN"/>
        </w:rPr>
        <w:t>th</w:t>
      </w:r>
      <w:r w:rsidR="00253CF7" w:rsidRPr="00E93B4D">
        <w:rPr>
          <w:rFonts w:ascii="Arial" w:eastAsia="SimSun" w:hAnsi="Arial" w:cs="Arial"/>
          <w:b/>
          <w:bCs/>
          <w:sz w:val="24"/>
          <w:szCs w:val="24"/>
          <w:lang w:eastAsia="zh-CN"/>
        </w:rPr>
        <w:t xml:space="preserve"> </w:t>
      </w:r>
      <w:r>
        <w:rPr>
          <w:rFonts w:ascii="Arial" w:eastAsia="SimSun" w:hAnsi="Arial" w:cs="Arial"/>
          <w:b/>
          <w:bCs/>
          <w:sz w:val="24"/>
          <w:szCs w:val="24"/>
          <w:lang w:eastAsia="zh-CN"/>
        </w:rPr>
        <w:t>Fe</w:t>
      </w:r>
      <w:r w:rsidR="0083775D" w:rsidRPr="0083775D">
        <w:rPr>
          <w:rFonts w:ascii="Arial" w:eastAsia="SimSun" w:hAnsi="Arial" w:cs="Arial"/>
          <w:b/>
          <w:bCs/>
          <w:sz w:val="24"/>
          <w:szCs w:val="24"/>
          <w:lang w:eastAsia="zh-CN"/>
        </w:rPr>
        <w:t>bruary</w:t>
      </w:r>
      <w:r w:rsidR="00253CF7" w:rsidRPr="00E93B4D">
        <w:rPr>
          <w:rFonts w:ascii="Arial" w:eastAsia="SimSun" w:hAnsi="Arial" w:cs="Arial"/>
          <w:b/>
          <w:bCs/>
          <w:sz w:val="24"/>
          <w:szCs w:val="24"/>
          <w:lang w:eastAsia="zh-CN"/>
        </w:rPr>
        <w:t xml:space="preserve"> – </w:t>
      </w:r>
      <w:r w:rsidR="0083775D">
        <w:rPr>
          <w:rFonts w:ascii="Arial" w:eastAsia="SimSun" w:hAnsi="Arial" w:cs="Arial"/>
          <w:b/>
          <w:bCs/>
          <w:sz w:val="24"/>
          <w:szCs w:val="24"/>
          <w:lang w:eastAsia="zh-CN"/>
        </w:rPr>
        <w:t>3</w:t>
      </w:r>
      <w:r w:rsidR="0083775D">
        <w:rPr>
          <w:rFonts w:ascii="Arial" w:eastAsia="SimSun" w:hAnsi="Arial" w:cs="Arial"/>
          <w:b/>
          <w:bCs/>
          <w:sz w:val="24"/>
          <w:szCs w:val="24"/>
          <w:vertAlign w:val="superscript"/>
          <w:lang w:eastAsia="zh-CN"/>
        </w:rPr>
        <w:t>rd</w:t>
      </w:r>
      <w:r w:rsidR="00253CF7" w:rsidRPr="00E93B4D">
        <w:rPr>
          <w:rFonts w:ascii="Arial" w:eastAsia="SimSun" w:hAnsi="Arial" w:cs="Arial"/>
          <w:b/>
          <w:bCs/>
          <w:sz w:val="24"/>
          <w:szCs w:val="24"/>
          <w:lang w:eastAsia="zh-CN"/>
        </w:rPr>
        <w:t xml:space="preserve"> </w:t>
      </w:r>
      <w:r w:rsidR="0083775D">
        <w:rPr>
          <w:rFonts w:ascii="Arial" w:eastAsia="SimSun" w:hAnsi="Arial" w:cs="Arial"/>
          <w:b/>
          <w:bCs/>
          <w:sz w:val="24"/>
          <w:szCs w:val="24"/>
          <w:lang w:eastAsia="zh-CN"/>
        </w:rPr>
        <w:t>March</w:t>
      </w:r>
      <w:r w:rsidR="00EE178F" w:rsidRPr="00E93B4D">
        <w:rPr>
          <w:rFonts w:ascii="Arial" w:eastAsia="SimSun" w:hAnsi="Arial" w:cs="Arial"/>
          <w:b/>
          <w:bCs/>
          <w:sz w:val="24"/>
          <w:szCs w:val="24"/>
          <w:lang w:eastAsia="zh-CN"/>
        </w:rPr>
        <w:t xml:space="preserve"> </w:t>
      </w:r>
      <w:r w:rsidR="00253CF7" w:rsidRPr="00E93B4D">
        <w:rPr>
          <w:rFonts w:ascii="Arial" w:eastAsia="SimSun" w:hAnsi="Arial" w:cs="Arial"/>
          <w:b/>
          <w:bCs/>
          <w:sz w:val="24"/>
          <w:szCs w:val="24"/>
          <w:lang w:eastAsia="zh-CN"/>
        </w:rPr>
        <w:t>202</w:t>
      </w:r>
      <w:r w:rsidR="0083775D">
        <w:rPr>
          <w:rFonts w:ascii="Arial" w:eastAsia="SimSun" w:hAnsi="Arial" w:cs="Arial"/>
          <w:b/>
          <w:bCs/>
          <w:sz w:val="24"/>
          <w:szCs w:val="24"/>
          <w:lang w:eastAsia="zh-CN"/>
        </w:rPr>
        <w:t>3</w:t>
      </w:r>
    </w:p>
    <w:p w14:paraId="58D5A5D2" w14:textId="77777777" w:rsidR="00253CF7" w:rsidRPr="00E93B4D" w:rsidRDefault="00253CF7" w:rsidP="00253CF7">
      <w:pPr>
        <w:pStyle w:val="Header"/>
        <w:rPr>
          <w:rFonts w:ascii="Arial" w:eastAsia="SimSun" w:hAnsi="Arial" w:cs="Arial"/>
          <w:b/>
          <w:bCs/>
          <w:sz w:val="24"/>
          <w:szCs w:val="24"/>
          <w:lang w:eastAsia="zh-CN"/>
        </w:rPr>
      </w:pPr>
    </w:p>
    <w:p w14:paraId="17475989" w14:textId="77777777" w:rsidR="00253CF7" w:rsidRPr="00E93B4D" w:rsidRDefault="00253CF7" w:rsidP="00253CF7">
      <w:pPr>
        <w:pStyle w:val="Header"/>
        <w:tabs>
          <w:tab w:val="left" w:pos="1800"/>
        </w:tabs>
        <w:spacing w:after="120"/>
        <w:rPr>
          <w:rFonts w:ascii="Arial" w:eastAsia="SimSun" w:hAnsi="Arial" w:cs="Arial"/>
          <w:b/>
          <w:bCs/>
          <w:sz w:val="24"/>
          <w:szCs w:val="24"/>
          <w:lang w:eastAsia="zh-CN"/>
        </w:rPr>
      </w:pPr>
      <w:r w:rsidRPr="00E93B4D">
        <w:rPr>
          <w:rFonts w:ascii="Arial" w:hAnsi="Arial" w:cs="Arial"/>
          <w:b/>
          <w:bCs/>
          <w:sz w:val="24"/>
          <w:szCs w:val="24"/>
        </w:rPr>
        <w:t>Source:</w:t>
      </w:r>
      <w:r w:rsidRPr="00E93B4D">
        <w:rPr>
          <w:rFonts w:ascii="Arial" w:hAnsi="Arial" w:cs="Arial"/>
          <w:b/>
          <w:bCs/>
          <w:sz w:val="24"/>
          <w:szCs w:val="24"/>
        </w:rPr>
        <w:tab/>
      </w:r>
      <w:r w:rsidRPr="00E93B4D">
        <w:rPr>
          <w:rFonts w:ascii="Arial" w:eastAsia="SimSun" w:hAnsi="Arial" w:cs="Arial"/>
          <w:b/>
          <w:bCs/>
          <w:sz w:val="24"/>
          <w:szCs w:val="24"/>
          <w:lang w:eastAsia="zh-CN"/>
        </w:rPr>
        <w:t xml:space="preserve">Qualcomm Incorporated </w:t>
      </w:r>
    </w:p>
    <w:p w14:paraId="274293FE" w14:textId="585946BD" w:rsidR="00253CF7" w:rsidRPr="00E93B4D" w:rsidRDefault="00253CF7" w:rsidP="00253CF7">
      <w:pPr>
        <w:pStyle w:val="Header"/>
        <w:tabs>
          <w:tab w:val="left" w:pos="1800"/>
        </w:tabs>
        <w:spacing w:after="120"/>
        <w:rPr>
          <w:rFonts w:ascii="Arial" w:eastAsia="SimSun" w:hAnsi="Arial" w:cs="Arial"/>
          <w:b/>
          <w:bCs/>
          <w:sz w:val="24"/>
          <w:szCs w:val="24"/>
          <w:lang w:eastAsia="zh-CN"/>
        </w:rPr>
      </w:pPr>
      <w:r w:rsidRPr="00E93B4D">
        <w:rPr>
          <w:rFonts w:ascii="Arial" w:hAnsi="Arial" w:cs="Arial"/>
          <w:b/>
          <w:bCs/>
          <w:sz w:val="24"/>
          <w:szCs w:val="24"/>
        </w:rPr>
        <w:t>Title:</w:t>
      </w:r>
      <w:bookmarkStart w:id="1" w:name="Title"/>
      <w:bookmarkEnd w:id="1"/>
      <w:r w:rsidRPr="00E93B4D">
        <w:rPr>
          <w:rFonts w:ascii="Arial" w:hAnsi="Arial" w:cs="Arial"/>
          <w:b/>
          <w:bCs/>
          <w:sz w:val="24"/>
          <w:szCs w:val="24"/>
        </w:rPr>
        <w:tab/>
      </w:r>
      <w:r w:rsidR="006300F2" w:rsidRPr="006300F2">
        <w:rPr>
          <w:rFonts w:ascii="Arial" w:hAnsi="Arial" w:cs="Arial"/>
          <w:b/>
          <w:bCs/>
          <w:sz w:val="24"/>
          <w:szCs w:val="24"/>
        </w:rPr>
        <w:t>Signalling based logged MDT override protection</w:t>
      </w:r>
    </w:p>
    <w:p w14:paraId="40344C18" w14:textId="50C57468" w:rsidR="00253CF7" w:rsidRPr="00E93B4D" w:rsidRDefault="00253CF7" w:rsidP="00253CF7">
      <w:pPr>
        <w:pStyle w:val="Header"/>
        <w:tabs>
          <w:tab w:val="left" w:pos="1800"/>
        </w:tabs>
        <w:spacing w:after="120"/>
        <w:rPr>
          <w:rFonts w:ascii="Arial" w:eastAsia="SimSun" w:hAnsi="Arial" w:cs="Arial"/>
          <w:b/>
          <w:bCs/>
          <w:sz w:val="24"/>
          <w:szCs w:val="24"/>
          <w:lang w:eastAsia="zh-CN"/>
        </w:rPr>
      </w:pPr>
      <w:r w:rsidRPr="00E93B4D">
        <w:rPr>
          <w:rFonts w:ascii="Arial" w:hAnsi="Arial" w:cs="Arial"/>
          <w:b/>
          <w:bCs/>
          <w:sz w:val="24"/>
          <w:szCs w:val="24"/>
        </w:rPr>
        <w:t>Agenda Item:</w:t>
      </w:r>
      <w:bookmarkStart w:id="2" w:name="Source"/>
      <w:bookmarkEnd w:id="2"/>
      <w:r w:rsidRPr="00E93B4D">
        <w:rPr>
          <w:rFonts w:ascii="Arial" w:hAnsi="Arial" w:cs="Arial"/>
          <w:b/>
          <w:bCs/>
          <w:sz w:val="24"/>
          <w:szCs w:val="24"/>
        </w:rPr>
        <w:tab/>
        <w:t>8.13.</w:t>
      </w:r>
      <w:r w:rsidR="005B201B">
        <w:rPr>
          <w:rFonts w:ascii="Arial" w:hAnsi="Arial" w:cs="Arial"/>
          <w:b/>
          <w:bCs/>
          <w:sz w:val="24"/>
          <w:szCs w:val="24"/>
        </w:rPr>
        <w:t xml:space="preserve">3 MDT override </w:t>
      </w:r>
      <w:r w:rsidRPr="00E93B4D">
        <w:rPr>
          <w:rFonts w:ascii="Arial" w:hAnsi="Arial" w:cs="Arial"/>
          <w:b/>
          <w:bCs/>
          <w:sz w:val="24"/>
          <w:szCs w:val="24"/>
        </w:rPr>
        <w:t xml:space="preserve"> </w:t>
      </w:r>
    </w:p>
    <w:p w14:paraId="3157FFE0" w14:textId="77777777" w:rsidR="00253CF7" w:rsidRPr="00E93B4D" w:rsidRDefault="00253CF7" w:rsidP="00253CF7">
      <w:pPr>
        <w:pStyle w:val="Header"/>
        <w:tabs>
          <w:tab w:val="left" w:pos="1800"/>
        </w:tabs>
        <w:rPr>
          <w:rFonts w:ascii="Arial" w:eastAsia="SimSun" w:hAnsi="Arial" w:cs="Arial"/>
          <w:b/>
          <w:bCs/>
          <w:sz w:val="24"/>
          <w:szCs w:val="24"/>
          <w:lang w:eastAsia="zh-CN"/>
        </w:rPr>
      </w:pPr>
      <w:r w:rsidRPr="00E93B4D">
        <w:rPr>
          <w:rFonts w:ascii="Arial" w:hAnsi="Arial" w:cs="Arial"/>
          <w:b/>
          <w:bCs/>
          <w:sz w:val="24"/>
          <w:szCs w:val="24"/>
        </w:rPr>
        <w:t>Document for:</w:t>
      </w:r>
      <w:r w:rsidRPr="00E93B4D">
        <w:rPr>
          <w:rFonts w:ascii="Arial" w:hAnsi="Arial" w:cs="Arial"/>
          <w:b/>
          <w:bCs/>
          <w:sz w:val="24"/>
          <w:szCs w:val="24"/>
        </w:rPr>
        <w:tab/>
      </w:r>
      <w:bookmarkStart w:id="3" w:name="DocumentFor"/>
      <w:bookmarkEnd w:id="3"/>
      <w:r w:rsidRPr="00E93B4D">
        <w:rPr>
          <w:rFonts w:ascii="Arial" w:eastAsia="SimSun" w:hAnsi="Arial" w:cs="Arial"/>
          <w:b/>
          <w:bCs/>
          <w:sz w:val="24"/>
          <w:szCs w:val="24"/>
          <w:lang w:eastAsia="zh-CN"/>
        </w:rPr>
        <w:t>Discussion and Decision</w:t>
      </w:r>
    </w:p>
    <w:p w14:paraId="768587FB" w14:textId="77777777" w:rsidR="00185DC9" w:rsidRPr="00253CF7" w:rsidRDefault="00185DC9" w:rsidP="00185DC9">
      <w:pPr>
        <w:pStyle w:val="Heading1"/>
        <w:numPr>
          <w:ilvl w:val="0"/>
          <w:numId w:val="2"/>
        </w:numPr>
        <w:pBdr>
          <w:top w:val="single" w:sz="12" w:space="2" w:color="auto"/>
        </w:pBdr>
        <w:rPr>
          <w:rFonts w:cs="Arial"/>
          <w:sz w:val="32"/>
        </w:rPr>
      </w:pPr>
      <w:r w:rsidRPr="00253CF7">
        <w:rPr>
          <w:rFonts w:cs="Arial"/>
          <w:sz w:val="32"/>
        </w:rPr>
        <w:t xml:space="preserve">Introduction </w:t>
      </w:r>
    </w:p>
    <w:p w14:paraId="3C84666D" w14:textId="2C07B787" w:rsidR="00FD67D8" w:rsidRPr="00253CF7" w:rsidRDefault="00185DC9" w:rsidP="00185DC9">
      <w:pPr>
        <w:contextualSpacing/>
        <w:rPr>
          <w:rFonts w:ascii="Arial" w:hAnsi="Arial" w:cs="Arial"/>
          <w:iCs/>
          <w:sz w:val="22"/>
          <w:szCs w:val="22"/>
        </w:rPr>
      </w:pPr>
      <w:r w:rsidRPr="00253CF7">
        <w:rPr>
          <w:rFonts w:ascii="Arial" w:hAnsi="Arial" w:cs="Arial"/>
          <w:iCs/>
          <w:sz w:val="22"/>
          <w:szCs w:val="22"/>
        </w:rPr>
        <w:t>In this paper, we</w:t>
      </w:r>
      <w:r w:rsidR="00BB47ED" w:rsidRPr="00253CF7">
        <w:rPr>
          <w:rFonts w:ascii="Arial" w:hAnsi="Arial" w:cs="Arial"/>
          <w:iCs/>
          <w:sz w:val="22"/>
          <w:szCs w:val="22"/>
        </w:rPr>
        <w:t xml:space="preserve"> discuss the </w:t>
      </w:r>
      <w:r w:rsidR="00FD67D8" w:rsidRPr="00253CF7">
        <w:rPr>
          <w:rFonts w:ascii="Arial" w:hAnsi="Arial" w:cs="Arial"/>
          <w:iCs/>
          <w:sz w:val="22"/>
          <w:szCs w:val="22"/>
        </w:rPr>
        <w:t>following objective from Rel-18 SON/MDT WID</w:t>
      </w:r>
      <w:r w:rsidR="00F046D4">
        <w:rPr>
          <w:rFonts w:ascii="Arial" w:hAnsi="Arial" w:cs="Arial"/>
          <w:iCs/>
          <w:sz w:val="22"/>
          <w:szCs w:val="22"/>
        </w:rPr>
        <w:t xml:space="preserve"> [1]</w:t>
      </w:r>
      <w:r w:rsidR="00FD67D8" w:rsidRPr="00253CF7">
        <w:rPr>
          <w:rFonts w:ascii="Arial" w:hAnsi="Arial" w:cs="Arial"/>
          <w:iCs/>
          <w:sz w:val="22"/>
          <w:szCs w:val="22"/>
        </w:rPr>
        <w:t>:</w:t>
      </w:r>
    </w:p>
    <w:p w14:paraId="6FD4505C" w14:textId="435604A4" w:rsidR="00FD67D8" w:rsidRPr="0083775D" w:rsidRDefault="00FD67D8" w:rsidP="00F046D4">
      <w:pPr>
        <w:pStyle w:val="ListParagraph"/>
        <w:numPr>
          <w:ilvl w:val="0"/>
          <w:numId w:val="31"/>
        </w:numPr>
        <w:spacing w:after="0"/>
        <w:rPr>
          <w:rFonts w:ascii="Arial" w:eastAsia="Times New Roman" w:hAnsi="Arial" w:cs="Arial"/>
          <w:lang w:val="en-US"/>
        </w:rPr>
      </w:pPr>
      <w:r w:rsidRPr="0083775D">
        <w:rPr>
          <w:rFonts w:ascii="Arial" w:eastAsia="Times New Roman" w:hAnsi="Arial" w:cs="Arial"/>
          <w:i/>
          <w:iCs/>
          <w:lang w:val="en-US"/>
        </w:rPr>
        <w:t>Support of signaling</w:t>
      </w:r>
      <w:r w:rsidR="00FC5A6A" w:rsidRPr="0083775D">
        <w:rPr>
          <w:rFonts w:ascii="Arial" w:eastAsia="Times New Roman" w:hAnsi="Arial" w:cs="Arial"/>
          <w:i/>
          <w:iCs/>
          <w:lang w:val="en-US"/>
        </w:rPr>
        <w:t>-</w:t>
      </w:r>
      <w:r w:rsidRPr="0083775D">
        <w:rPr>
          <w:rFonts w:ascii="Arial" w:eastAsia="Times New Roman" w:hAnsi="Arial" w:cs="Arial"/>
          <w:i/>
          <w:iCs/>
          <w:lang w:val="en-US"/>
        </w:rPr>
        <w:t>based logged MDT override protection to address the scenario where the signaling</w:t>
      </w:r>
      <w:r w:rsidR="00FC5A6A" w:rsidRPr="0083775D">
        <w:rPr>
          <w:rFonts w:ascii="Arial" w:eastAsia="Times New Roman" w:hAnsi="Arial" w:cs="Arial"/>
          <w:i/>
          <w:iCs/>
          <w:lang w:val="en-US"/>
        </w:rPr>
        <w:t>-</w:t>
      </w:r>
      <w:r w:rsidRPr="0083775D">
        <w:rPr>
          <w:rFonts w:ascii="Arial" w:eastAsia="Times New Roman" w:hAnsi="Arial" w:cs="Arial"/>
          <w:i/>
          <w:iCs/>
          <w:lang w:val="en-US"/>
        </w:rPr>
        <w:t>based MDT is configured in E-UTRAN when UE reselects to NR after logged measurements are collected and before uploading the logged MDT report</w:t>
      </w:r>
    </w:p>
    <w:p w14:paraId="32B54993" w14:textId="411D1808" w:rsidR="00FD67D8" w:rsidRPr="00253CF7" w:rsidRDefault="00FD67D8" w:rsidP="00185DC9">
      <w:pPr>
        <w:contextualSpacing/>
        <w:rPr>
          <w:rFonts w:ascii="Arial" w:hAnsi="Arial" w:cs="Arial"/>
          <w:iCs/>
          <w:sz w:val="22"/>
          <w:szCs w:val="22"/>
        </w:rPr>
      </w:pPr>
    </w:p>
    <w:p w14:paraId="76237A84" w14:textId="6511037E" w:rsidR="005042BC" w:rsidRPr="00253CF7" w:rsidRDefault="00185DC9" w:rsidP="005042BC">
      <w:pPr>
        <w:pStyle w:val="Heading1"/>
        <w:numPr>
          <w:ilvl w:val="0"/>
          <w:numId w:val="2"/>
        </w:numPr>
        <w:pBdr>
          <w:top w:val="single" w:sz="12" w:space="2" w:color="auto"/>
        </w:pBdr>
        <w:rPr>
          <w:rFonts w:cs="Arial"/>
          <w:sz w:val="32"/>
        </w:rPr>
      </w:pPr>
      <w:r w:rsidRPr="00253CF7">
        <w:rPr>
          <w:rFonts w:cs="Arial"/>
          <w:sz w:val="32"/>
        </w:rPr>
        <w:t>Discussion</w:t>
      </w:r>
    </w:p>
    <w:p w14:paraId="3803B91C" w14:textId="77777777" w:rsidR="003C2782" w:rsidRDefault="00674450" w:rsidP="004324A2">
      <w:pPr>
        <w:rPr>
          <w:rFonts w:ascii="Arial" w:eastAsia="Times New Roman" w:hAnsi="Arial" w:cs="Arial"/>
          <w:lang w:val="en-US"/>
        </w:rPr>
      </w:pPr>
      <w:r w:rsidRPr="00EA6A47">
        <w:rPr>
          <w:rFonts w:ascii="Arial" w:eastAsia="Times New Roman" w:hAnsi="Arial" w:cs="Arial"/>
          <w:lang w:val="en-US"/>
        </w:rPr>
        <w:t>In Rel-17</w:t>
      </w:r>
      <w:r w:rsidR="004324A2" w:rsidRPr="00EA6A47">
        <w:rPr>
          <w:rFonts w:ascii="Arial" w:eastAsia="Times New Roman" w:hAnsi="Arial" w:cs="Arial"/>
          <w:lang w:val="en-US"/>
        </w:rPr>
        <w:t>,</w:t>
      </w:r>
      <w:r w:rsidR="001F1C4A" w:rsidRPr="00EA6A47">
        <w:rPr>
          <w:rFonts w:ascii="Arial" w:eastAsia="Times New Roman" w:hAnsi="Arial" w:cs="Arial"/>
          <w:lang w:val="en-US"/>
        </w:rPr>
        <w:t xml:space="preserve"> when a new </w:t>
      </w:r>
      <w:r w:rsidR="001F1C4A" w:rsidRPr="00EA6A47">
        <w:rPr>
          <w:rFonts w:ascii="Arial" w:eastAsia="Times New Roman" w:hAnsi="Arial" w:cs="Arial"/>
          <w:i/>
          <w:iCs/>
          <w:lang w:val="en-US"/>
        </w:rPr>
        <w:t xml:space="preserve">LoggedMeasurementConfiguration </w:t>
      </w:r>
      <w:r w:rsidR="001F1C4A" w:rsidRPr="00EA6A47">
        <w:rPr>
          <w:rFonts w:ascii="Arial" w:eastAsia="Times New Roman" w:hAnsi="Arial" w:cs="Arial"/>
          <w:lang w:val="en-US"/>
        </w:rPr>
        <w:t xml:space="preserve">is received from another RAT, the logged measurement configuration and report </w:t>
      </w:r>
      <w:r w:rsidR="00FC5A6A">
        <w:rPr>
          <w:rFonts w:ascii="Arial" w:eastAsia="Times New Roman" w:hAnsi="Arial" w:cs="Arial"/>
          <w:lang w:val="en-US"/>
        </w:rPr>
        <w:t>are</w:t>
      </w:r>
      <w:r w:rsidR="001F1C4A" w:rsidRPr="00EA6A47">
        <w:rPr>
          <w:rFonts w:ascii="Arial" w:eastAsia="Times New Roman" w:hAnsi="Arial" w:cs="Arial"/>
          <w:lang w:val="en-US"/>
        </w:rPr>
        <w:t xml:space="preserve"> released </w:t>
      </w:r>
      <w:r w:rsidR="00EA6A47" w:rsidRPr="00EA6A47">
        <w:rPr>
          <w:rFonts w:ascii="Arial" w:eastAsia="Times New Roman" w:hAnsi="Arial" w:cs="Arial"/>
          <w:lang w:val="en-US"/>
        </w:rPr>
        <w:t>for a given RAT. For example</w:t>
      </w:r>
      <w:r w:rsidR="00EA6A47">
        <w:rPr>
          <w:rFonts w:ascii="Arial" w:eastAsia="Times New Roman" w:hAnsi="Arial" w:cs="Arial"/>
          <w:lang w:val="en-US"/>
        </w:rPr>
        <w:t>, if UE previously</w:t>
      </w:r>
      <w:r w:rsidR="00D26641">
        <w:rPr>
          <w:rFonts w:ascii="Arial" w:eastAsia="Times New Roman" w:hAnsi="Arial" w:cs="Arial"/>
          <w:lang w:val="en-US"/>
        </w:rPr>
        <w:t xml:space="preserve"> received</w:t>
      </w:r>
      <w:r w:rsidR="00EA6A47">
        <w:rPr>
          <w:rFonts w:ascii="Arial" w:eastAsia="Times New Roman" w:hAnsi="Arial" w:cs="Arial"/>
          <w:lang w:val="en-US"/>
        </w:rPr>
        <w:t xml:space="preserve"> </w:t>
      </w:r>
      <w:r w:rsidR="004324A2" w:rsidRPr="00EA6A47">
        <w:rPr>
          <w:rFonts w:ascii="Arial" w:eastAsia="Times New Roman" w:hAnsi="Arial" w:cs="Arial"/>
          <w:lang w:val="en-US"/>
        </w:rPr>
        <w:t xml:space="preserve">a logged MDT configured in LTE </w:t>
      </w:r>
      <w:r w:rsidR="00D26641">
        <w:rPr>
          <w:rFonts w:ascii="Arial" w:eastAsia="Times New Roman" w:hAnsi="Arial" w:cs="Arial"/>
          <w:lang w:val="en-US"/>
        </w:rPr>
        <w:t xml:space="preserve">(when UE was connected to </w:t>
      </w:r>
      <w:r w:rsidR="00C45B00">
        <w:rPr>
          <w:rFonts w:ascii="Arial" w:eastAsia="Times New Roman" w:hAnsi="Arial" w:cs="Arial"/>
          <w:lang w:val="en-US"/>
        </w:rPr>
        <w:t xml:space="preserve">an </w:t>
      </w:r>
      <w:r w:rsidR="00D26641">
        <w:rPr>
          <w:rFonts w:ascii="Arial" w:eastAsia="Times New Roman" w:hAnsi="Arial" w:cs="Arial"/>
          <w:lang w:val="en-US"/>
        </w:rPr>
        <w:t>LTE cell)</w:t>
      </w:r>
      <w:r w:rsidR="00E02E34">
        <w:rPr>
          <w:rFonts w:ascii="Arial" w:eastAsia="Times New Roman" w:hAnsi="Arial" w:cs="Arial"/>
          <w:lang w:val="en-US"/>
        </w:rPr>
        <w:t>, thereafter UE receives a new logged MDT configuration in NR</w:t>
      </w:r>
      <w:r w:rsidR="00067D15">
        <w:rPr>
          <w:rFonts w:ascii="Arial" w:eastAsia="Times New Roman" w:hAnsi="Arial" w:cs="Arial"/>
          <w:lang w:val="en-US"/>
        </w:rPr>
        <w:t xml:space="preserve"> (when UE connects to NR cell)</w:t>
      </w:r>
      <w:r w:rsidR="00950F7F">
        <w:rPr>
          <w:rFonts w:ascii="Arial" w:eastAsia="Times New Roman" w:hAnsi="Arial" w:cs="Arial"/>
          <w:lang w:val="en-US"/>
        </w:rPr>
        <w:t xml:space="preserve">, then LTE logged MDT configuration and report is released. </w:t>
      </w:r>
      <w:r w:rsidR="00703F23">
        <w:rPr>
          <w:rFonts w:ascii="Arial" w:eastAsia="Times New Roman" w:hAnsi="Arial" w:cs="Arial"/>
          <w:lang w:val="en-US"/>
        </w:rPr>
        <w:t xml:space="preserve">This is also true when UE previously was configured with NR </w:t>
      </w:r>
      <w:r w:rsidR="00703F23" w:rsidRPr="00EA6A47">
        <w:rPr>
          <w:rFonts w:ascii="Arial" w:eastAsia="Times New Roman" w:hAnsi="Arial" w:cs="Arial"/>
          <w:i/>
          <w:iCs/>
          <w:lang w:val="en-US"/>
        </w:rPr>
        <w:t>LoggedMeasurementConfiguration</w:t>
      </w:r>
      <w:r w:rsidR="00703F23">
        <w:rPr>
          <w:rFonts w:ascii="Arial" w:eastAsia="Times New Roman" w:hAnsi="Arial" w:cs="Arial"/>
          <w:i/>
          <w:iCs/>
          <w:lang w:val="en-US"/>
        </w:rPr>
        <w:t xml:space="preserve"> </w:t>
      </w:r>
      <w:r w:rsidR="00703F23" w:rsidRPr="00703F23">
        <w:rPr>
          <w:rFonts w:ascii="Arial" w:eastAsia="Times New Roman" w:hAnsi="Arial" w:cs="Arial"/>
          <w:lang w:val="en-US"/>
        </w:rPr>
        <w:t>and</w:t>
      </w:r>
      <w:r w:rsidR="00703F23">
        <w:rPr>
          <w:rFonts w:ascii="Arial" w:eastAsia="Times New Roman" w:hAnsi="Arial" w:cs="Arial"/>
          <w:lang w:val="en-US"/>
        </w:rPr>
        <w:t xml:space="preserve"> </w:t>
      </w:r>
      <w:r w:rsidR="001A50D5">
        <w:rPr>
          <w:rFonts w:ascii="Arial" w:eastAsia="Times New Roman" w:hAnsi="Arial" w:cs="Arial"/>
          <w:lang w:val="en-US"/>
        </w:rPr>
        <w:t>thereafter</w:t>
      </w:r>
      <w:r w:rsidR="00FC5A6A">
        <w:rPr>
          <w:rFonts w:ascii="Arial" w:eastAsia="Times New Roman" w:hAnsi="Arial" w:cs="Arial"/>
          <w:lang w:val="en-US"/>
        </w:rPr>
        <w:t xml:space="preserve"> </w:t>
      </w:r>
      <w:r w:rsidR="00703F23">
        <w:rPr>
          <w:rFonts w:ascii="Arial" w:eastAsia="Times New Roman" w:hAnsi="Arial" w:cs="Arial"/>
          <w:lang w:val="en-US"/>
        </w:rPr>
        <w:t xml:space="preserve">receives </w:t>
      </w:r>
      <w:r w:rsidR="00FC5A6A">
        <w:rPr>
          <w:rFonts w:ascii="Arial" w:eastAsia="Times New Roman" w:hAnsi="Arial" w:cs="Arial"/>
          <w:lang w:val="en-US"/>
        </w:rPr>
        <w:t xml:space="preserve">a </w:t>
      </w:r>
      <w:r w:rsidR="00703F23">
        <w:rPr>
          <w:rFonts w:ascii="Arial" w:eastAsia="Times New Roman" w:hAnsi="Arial" w:cs="Arial"/>
          <w:lang w:val="en-US"/>
        </w:rPr>
        <w:t xml:space="preserve">new configuration in LTE, then NR logged MDT configuration and report is released. </w:t>
      </w:r>
      <w:r w:rsidR="00B90634">
        <w:rPr>
          <w:rFonts w:ascii="Arial" w:eastAsia="Times New Roman" w:hAnsi="Arial" w:cs="Arial"/>
          <w:lang w:val="en-US"/>
        </w:rPr>
        <w:t xml:space="preserve">In </w:t>
      </w:r>
      <w:r w:rsidR="00ED725A">
        <w:rPr>
          <w:rFonts w:ascii="Arial" w:eastAsia="Times New Roman" w:hAnsi="Arial" w:cs="Arial"/>
          <w:lang w:val="en-US"/>
        </w:rPr>
        <w:t>RAN2#119bis-emeeting</w:t>
      </w:r>
      <w:r w:rsidR="00B472B0">
        <w:rPr>
          <w:rFonts w:ascii="Arial" w:eastAsia="Times New Roman" w:hAnsi="Arial" w:cs="Arial"/>
          <w:lang w:val="en-US"/>
        </w:rPr>
        <w:t xml:space="preserve"> [2], email discussion </w:t>
      </w:r>
      <w:r w:rsidR="00CA0AFC" w:rsidRPr="00CA0AFC">
        <w:rPr>
          <w:rFonts w:ascii="Arial" w:eastAsia="Times New Roman" w:hAnsi="Arial" w:cs="Arial"/>
          <w:lang w:val="en-US"/>
        </w:rPr>
        <w:t>[Offline-</w:t>
      </w:r>
      <w:proofErr w:type="gramStart"/>
      <w:r w:rsidR="00CA0AFC" w:rsidRPr="00CA0AFC">
        <w:rPr>
          <w:rFonts w:ascii="Arial" w:eastAsia="Times New Roman" w:hAnsi="Arial" w:cs="Arial"/>
          <w:lang w:val="en-US"/>
        </w:rPr>
        <w:t>801][</w:t>
      </w:r>
      <w:proofErr w:type="gramEnd"/>
      <w:r w:rsidR="00CA0AFC" w:rsidRPr="00CA0AFC">
        <w:rPr>
          <w:rFonts w:ascii="Arial" w:eastAsia="Times New Roman" w:hAnsi="Arial" w:cs="Arial"/>
          <w:lang w:val="en-US"/>
        </w:rPr>
        <w:t>R18 SONMDT] MDT override solution direction (Nokia)</w:t>
      </w:r>
      <w:r w:rsidR="003C2782">
        <w:rPr>
          <w:rFonts w:ascii="Arial" w:eastAsia="Times New Roman" w:hAnsi="Arial" w:cs="Arial"/>
          <w:lang w:val="en-US"/>
        </w:rPr>
        <w:t>, RAN discussed different methods for handling the override protection as described below:</w:t>
      </w:r>
    </w:p>
    <w:tbl>
      <w:tblPr>
        <w:tblStyle w:val="TableGrid"/>
        <w:tblW w:w="0" w:type="auto"/>
        <w:tblLook w:val="04A0" w:firstRow="1" w:lastRow="0" w:firstColumn="1" w:lastColumn="0" w:noHBand="0" w:noVBand="1"/>
      </w:tblPr>
      <w:tblGrid>
        <w:gridCol w:w="4405"/>
        <w:gridCol w:w="2250"/>
        <w:gridCol w:w="2695"/>
      </w:tblGrid>
      <w:tr w:rsidR="003C2782" w14:paraId="3507F142" w14:textId="77777777" w:rsidTr="00DA3ADD">
        <w:tc>
          <w:tcPr>
            <w:tcW w:w="4405" w:type="dxa"/>
          </w:tcPr>
          <w:p w14:paraId="5A78C154" w14:textId="77777777" w:rsidR="003C2782" w:rsidRDefault="003C2782" w:rsidP="00DA3ADD">
            <w:pPr>
              <w:rPr>
                <w:rFonts w:ascii="Arial" w:eastAsia="Times New Roman" w:hAnsi="Arial" w:cs="Arial"/>
                <w:lang w:val="en-US"/>
              </w:rPr>
            </w:pPr>
            <w:r>
              <w:rPr>
                <w:rFonts w:ascii="Arial" w:eastAsia="Times New Roman" w:hAnsi="Arial" w:cs="Arial"/>
                <w:lang w:val="en-US"/>
              </w:rPr>
              <w:t>Methods</w:t>
            </w:r>
          </w:p>
        </w:tc>
        <w:tc>
          <w:tcPr>
            <w:tcW w:w="2250" w:type="dxa"/>
          </w:tcPr>
          <w:p w14:paraId="659DA6C1" w14:textId="77777777" w:rsidR="003C2782" w:rsidRDefault="003C2782" w:rsidP="00DA3ADD">
            <w:pPr>
              <w:rPr>
                <w:rFonts w:ascii="Arial" w:eastAsia="Times New Roman" w:hAnsi="Arial" w:cs="Arial"/>
                <w:lang w:val="en-US"/>
              </w:rPr>
            </w:pPr>
            <w:r>
              <w:rPr>
                <w:rFonts w:ascii="Arial" w:eastAsia="Times New Roman" w:hAnsi="Arial" w:cs="Arial"/>
                <w:lang w:val="en-US"/>
              </w:rPr>
              <w:t>Pro</w:t>
            </w:r>
          </w:p>
        </w:tc>
        <w:tc>
          <w:tcPr>
            <w:tcW w:w="2695" w:type="dxa"/>
          </w:tcPr>
          <w:p w14:paraId="6C1321E3" w14:textId="77777777" w:rsidR="003C2782" w:rsidRDefault="003C2782" w:rsidP="00DA3ADD">
            <w:pPr>
              <w:rPr>
                <w:rFonts w:ascii="Arial" w:eastAsia="Times New Roman" w:hAnsi="Arial" w:cs="Arial"/>
                <w:lang w:val="en-US"/>
              </w:rPr>
            </w:pPr>
            <w:r>
              <w:rPr>
                <w:rFonts w:ascii="Arial" w:eastAsia="Times New Roman" w:hAnsi="Arial" w:cs="Arial"/>
                <w:lang w:val="en-US"/>
              </w:rPr>
              <w:t>Cons</w:t>
            </w:r>
          </w:p>
        </w:tc>
      </w:tr>
      <w:tr w:rsidR="003C2782" w14:paraId="6EB4C71B" w14:textId="77777777" w:rsidTr="00DA3ADD">
        <w:tc>
          <w:tcPr>
            <w:tcW w:w="4405" w:type="dxa"/>
          </w:tcPr>
          <w:p w14:paraId="0CBF4B1E" w14:textId="77777777" w:rsidR="003C2782" w:rsidRDefault="003C2782" w:rsidP="00DA3ADD">
            <w:pPr>
              <w:rPr>
                <w:rFonts w:ascii="Arial" w:eastAsia="Times New Roman" w:hAnsi="Arial" w:cs="Arial"/>
                <w:lang w:val="en-US"/>
              </w:rPr>
            </w:pPr>
            <w:r>
              <w:rPr>
                <w:rFonts w:ascii="Arial" w:eastAsia="Times New Roman" w:hAnsi="Arial" w:cs="Arial"/>
                <w:lang w:val="en-US"/>
              </w:rPr>
              <w:t xml:space="preserve">Override protection by simultaneous LTE and NR configuration – </w:t>
            </w:r>
          </w:p>
          <w:p w14:paraId="21B18515" w14:textId="77777777" w:rsidR="003C2782" w:rsidRDefault="003C2782" w:rsidP="003C2782">
            <w:pPr>
              <w:pStyle w:val="ListParagraph"/>
              <w:numPr>
                <w:ilvl w:val="0"/>
                <w:numId w:val="36"/>
              </w:numPr>
              <w:rPr>
                <w:rFonts w:ascii="Arial" w:eastAsia="Times New Roman" w:hAnsi="Arial" w:cs="Arial"/>
                <w:lang w:val="en-US"/>
              </w:rPr>
            </w:pPr>
            <w:r>
              <w:rPr>
                <w:rFonts w:ascii="Arial" w:eastAsia="Times New Roman" w:hAnsi="Arial" w:cs="Arial"/>
                <w:lang w:val="en-US"/>
              </w:rPr>
              <w:t xml:space="preserve">A UE capable of maintaining separate memory (UE variable for storing logged MDT report and configuration) for LTE and NR memory can signal this capability in UE capability signaling </w:t>
            </w:r>
          </w:p>
          <w:p w14:paraId="324B3F89" w14:textId="77777777" w:rsidR="003C2782" w:rsidRDefault="003C2782" w:rsidP="003C2782">
            <w:pPr>
              <w:pStyle w:val="ListParagraph"/>
              <w:numPr>
                <w:ilvl w:val="0"/>
                <w:numId w:val="36"/>
              </w:numPr>
              <w:rPr>
                <w:rFonts w:ascii="Arial" w:eastAsia="Times New Roman" w:hAnsi="Arial" w:cs="Arial"/>
                <w:lang w:val="en-US"/>
              </w:rPr>
            </w:pPr>
            <w:r>
              <w:rPr>
                <w:rFonts w:ascii="Arial" w:eastAsia="Times New Roman" w:hAnsi="Arial" w:cs="Arial"/>
                <w:lang w:val="en-US"/>
              </w:rPr>
              <w:t>The network should ensure signaling-based logged MDT override protection in respective RAT</w:t>
            </w:r>
          </w:p>
          <w:p w14:paraId="0BD13A7F" w14:textId="74C5BE59" w:rsidR="003C2782" w:rsidRPr="00E307EC" w:rsidRDefault="003C2782" w:rsidP="003C2782">
            <w:pPr>
              <w:pStyle w:val="ListParagraph"/>
              <w:numPr>
                <w:ilvl w:val="0"/>
                <w:numId w:val="36"/>
              </w:numPr>
              <w:rPr>
                <w:rFonts w:ascii="Arial" w:eastAsia="Times New Roman" w:hAnsi="Arial" w:cs="Arial"/>
                <w:lang w:val="en-US"/>
              </w:rPr>
            </w:pPr>
            <w:r w:rsidRPr="5993985C">
              <w:rPr>
                <w:rFonts w:ascii="Arial" w:eastAsia="Times New Roman" w:hAnsi="Arial" w:cs="Arial"/>
                <w:lang w:val="en-US"/>
              </w:rPr>
              <w:t>NR cell does not need to know if UE is configured with LTE</w:t>
            </w:r>
            <w:r w:rsidR="0000380E">
              <w:rPr>
                <w:rFonts w:ascii="Arial" w:eastAsia="Times New Roman" w:hAnsi="Arial" w:cs="Arial"/>
                <w:lang w:val="en-US"/>
              </w:rPr>
              <w:t>-</w:t>
            </w:r>
            <w:r w:rsidRPr="5993985C">
              <w:rPr>
                <w:rFonts w:ascii="Arial" w:eastAsia="Times New Roman" w:hAnsi="Arial" w:cs="Arial"/>
                <w:lang w:val="en-US"/>
              </w:rPr>
              <w:t xml:space="preserve">logged MDT and if UE has LTE logged MDT </w:t>
            </w:r>
            <w:r w:rsidRPr="00D44BB4">
              <w:rPr>
                <w:rStyle w:val="cf01"/>
                <w:rFonts w:ascii="Arial" w:hAnsi="Arial" w:cs="Arial"/>
                <w:sz w:val="20"/>
                <w:szCs w:val="20"/>
              </w:rPr>
              <w:t>unretrieved</w:t>
            </w:r>
            <w:r>
              <w:rPr>
                <w:rStyle w:val="cf01"/>
              </w:rPr>
              <w:t xml:space="preserve"> </w:t>
            </w:r>
            <w:r w:rsidRPr="5993985C">
              <w:rPr>
                <w:rFonts w:ascii="Arial" w:eastAsia="Times New Roman" w:hAnsi="Arial" w:cs="Arial"/>
                <w:lang w:val="en-US"/>
              </w:rPr>
              <w:t xml:space="preserve">report available.   </w:t>
            </w:r>
          </w:p>
        </w:tc>
        <w:tc>
          <w:tcPr>
            <w:tcW w:w="2250" w:type="dxa"/>
          </w:tcPr>
          <w:p w14:paraId="74BDD7CD" w14:textId="77777777" w:rsidR="003C2782" w:rsidRDefault="003C2782" w:rsidP="00DA3ADD">
            <w:pPr>
              <w:rPr>
                <w:rFonts w:ascii="Arial" w:eastAsia="Times New Roman" w:hAnsi="Arial" w:cs="Arial"/>
                <w:lang w:val="en-US"/>
              </w:rPr>
            </w:pPr>
            <w:r>
              <w:rPr>
                <w:rFonts w:ascii="Arial" w:eastAsia="Times New Roman" w:hAnsi="Arial" w:cs="Arial"/>
                <w:lang w:val="en-US"/>
              </w:rPr>
              <w:t xml:space="preserve">Simple solution – </w:t>
            </w:r>
          </w:p>
          <w:p w14:paraId="320CC01F" w14:textId="77777777" w:rsidR="003C2782" w:rsidRDefault="003C2782" w:rsidP="003C2782">
            <w:pPr>
              <w:pStyle w:val="ListParagraph"/>
              <w:numPr>
                <w:ilvl w:val="0"/>
                <w:numId w:val="37"/>
              </w:numPr>
              <w:rPr>
                <w:rFonts w:ascii="Arial" w:eastAsia="Times New Roman" w:hAnsi="Arial" w:cs="Arial"/>
                <w:lang w:val="en-US"/>
              </w:rPr>
            </w:pPr>
            <w:r>
              <w:rPr>
                <w:rFonts w:ascii="Arial" w:eastAsia="Times New Roman" w:hAnsi="Arial" w:cs="Arial"/>
                <w:lang w:val="en-US"/>
              </w:rPr>
              <w:t xml:space="preserve">Requires onetime indication – no indication required upon cell change </w:t>
            </w:r>
          </w:p>
          <w:p w14:paraId="2E33276D" w14:textId="77777777" w:rsidR="003C2782" w:rsidRDefault="003C2782" w:rsidP="003C2782">
            <w:pPr>
              <w:pStyle w:val="ListParagraph"/>
              <w:numPr>
                <w:ilvl w:val="0"/>
                <w:numId w:val="37"/>
              </w:numPr>
              <w:rPr>
                <w:rFonts w:ascii="Arial" w:eastAsia="Times New Roman" w:hAnsi="Arial" w:cs="Arial"/>
                <w:lang w:val="en-US"/>
              </w:rPr>
            </w:pPr>
            <w:r>
              <w:rPr>
                <w:rFonts w:ascii="Arial" w:eastAsia="Times New Roman" w:hAnsi="Arial" w:cs="Arial"/>
                <w:lang w:val="en-US"/>
              </w:rPr>
              <w:t xml:space="preserve">No need for cross-RAT signaling </w:t>
            </w:r>
          </w:p>
          <w:p w14:paraId="7B7C42FB" w14:textId="77777777" w:rsidR="003C2782" w:rsidRPr="009A3EB7" w:rsidRDefault="003C2782" w:rsidP="003C2782">
            <w:pPr>
              <w:pStyle w:val="ListParagraph"/>
              <w:numPr>
                <w:ilvl w:val="0"/>
                <w:numId w:val="37"/>
              </w:numPr>
              <w:rPr>
                <w:rFonts w:ascii="Arial" w:eastAsia="Times New Roman" w:hAnsi="Arial" w:cs="Arial"/>
                <w:lang w:val="en-US"/>
              </w:rPr>
            </w:pPr>
            <w:r>
              <w:rPr>
                <w:rFonts w:ascii="Arial" w:eastAsia="Times New Roman" w:hAnsi="Arial" w:cs="Arial"/>
                <w:lang w:val="en-US"/>
              </w:rPr>
              <w:t>No need for cross RAT report</w:t>
            </w:r>
          </w:p>
        </w:tc>
        <w:tc>
          <w:tcPr>
            <w:tcW w:w="2695" w:type="dxa"/>
          </w:tcPr>
          <w:p w14:paraId="692294D6" w14:textId="77777777" w:rsidR="003C2782" w:rsidRPr="00694614" w:rsidRDefault="003C2782" w:rsidP="00DA3ADD">
            <w:pPr>
              <w:rPr>
                <w:rFonts w:ascii="Arial" w:eastAsia="Times New Roman" w:hAnsi="Arial" w:cs="Arial"/>
                <w:lang w:val="en-US"/>
              </w:rPr>
            </w:pPr>
            <w:r>
              <w:rPr>
                <w:rFonts w:ascii="Arial" w:eastAsia="Times New Roman" w:hAnsi="Arial" w:cs="Arial"/>
                <w:lang w:val="en-US"/>
              </w:rPr>
              <w:t xml:space="preserve">No drawback - </w:t>
            </w:r>
          </w:p>
        </w:tc>
      </w:tr>
      <w:tr w:rsidR="003C2782" w14:paraId="5722C7E9" w14:textId="77777777" w:rsidTr="00DA3ADD">
        <w:tc>
          <w:tcPr>
            <w:tcW w:w="4405" w:type="dxa"/>
          </w:tcPr>
          <w:p w14:paraId="28475032" w14:textId="77777777" w:rsidR="003C2782" w:rsidRDefault="003C2782" w:rsidP="00DA3ADD">
            <w:pPr>
              <w:rPr>
                <w:rFonts w:ascii="Arial" w:eastAsia="Times New Roman" w:hAnsi="Arial" w:cs="Arial"/>
                <w:lang w:val="en-US"/>
              </w:rPr>
            </w:pPr>
            <w:r>
              <w:rPr>
                <w:rFonts w:ascii="Arial" w:eastAsia="Times New Roman" w:hAnsi="Arial" w:cs="Arial"/>
                <w:lang w:val="en-US"/>
              </w:rPr>
              <w:t xml:space="preserve">Override protection by cross-RAT signaling but no cross-RAT reporting of LTE logged MDT report - </w:t>
            </w:r>
          </w:p>
          <w:p w14:paraId="52DC4B88" w14:textId="77777777" w:rsidR="003C2782" w:rsidRDefault="003C2782" w:rsidP="003C2782">
            <w:pPr>
              <w:pStyle w:val="ListParagraph"/>
              <w:numPr>
                <w:ilvl w:val="0"/>
                <w:numId w:val="38"/>
              </w:numPr>
              <w:rPr>
                <w:rFonts w:ascii="Arial" w:eastAsia="Times New Roman" w:hAnsi="Arial" w:cs="Arial"/>
                <w:lang w:val="en-US"/>
              </w:rPr>
            </w:pPr>
            <w:r>
              <w:rPr>
                <w:rFonts w:ascii="Arial" w:eastAsia="Times New Roman" w:hAnsi="Arial" w:cs="Arial"/>
                <w:lang w:val="en-US"/>
              </w:rPr>
              <w:lastRenderedPageBreak/>
              <w:t xml:space="preserve">A UE capable of sending cross-RAT signaling can indicate that it </w:t>
            </w:r>
            <w:proofErr w:type="gramStart"/>
            <w:r>
              <w:rPr>
                <w:rFonts w:ascii="Arial" w:eastAsia="Times New Roman" w:hAnsi="Arial" w:cs="Arial"/>
                <w:lang w:val="en-US"/>
              </w:rPr>
              <w:t>is capable of indicating</w:t>
            </w:r>
            <w:proofErr w:type="gramEnd"/>
            <w:r>
              <w:rPr>
                <w:rFonts w:ascii="Arial" w:eastAsia="Times New Roman" w:hAnsi="Arial" w:cs="Arial"/>
                <w:lang w:val="en-US"/>
              </w:rPr>
              <w:t xml:space="preserve"> if UE is previously configured with logged MDT configuration or it has </w:t>
            </w:r>
            <w:r w:rsidRPr="00D44BB4">
              <w:rPr>
                <w:rStyle w:val="cf01"/>
                <w:rFonts w:ascii="Arial" w:hAnsi="Arial" w:cs="Arial"/>
                <w:sz w:val="20"/>
                <w:szCs w:val="20"/>
              </w:rPr>
              <w:t>unretrieved</w:t>
            </w:r>
            <w:r>
              <w:rPr>
                <w:rStyle w:val="cf01"/>
              </w:rPr>
              <w:t xml:space="preserve"> </w:t>
            </w:r>
            <w:r>
              <w:rPr>
                <w:rFonts w:ascii="Arial" w:eastAsia="Times New Roman" w:hAnsi="Arial" w:cs="Arial"/>
                <w:lang w:val="en-US"/>
              </w:rPr>
              <w:t xml:space="preserve">logged MDT data </w:t>
            </w:r>
          </w:p>
          <w:p w14:paraId="684A712D" w14:textId="77777777" w:rsidR="003C2782" w:rsidRDefault="003C2782" w:rsidP="003C2782">
            <w:pPr>
              <w:pStyle w:val="ListParagraph"/>
              <w:numPr>
                <w:ilvl w:val="0"/>
                <w:numId w:val="38"/>
              </w:numPr>
              <w:rPr>
                <w:rFonts w:ascii="Arial" w:eastAsia="Times New Roman" w:hAnsi="Arial" w:cs="Arial"/>
                <w:lang w:val="en-US"/>
              </w:rPr>
            </w:pPr>
            <w:r>
              <w:rPr>
                <w:rFonts w:ascii="Arial" w:eastAsia="Times New Roman" w:hAnsi="Arial" w:cs="Arial"/>
                <w:lang w:val="en-US"/>
              </w:rPr>
              <w:t xml:space="preserve">No signaling for cross-RAT availability indication </w:t>
            </w:r>
          </w:p>
          <w:p w14:paraId="0AE4C436" w14:textId="77777777" w:rsidR="003C2782" w:rsidRPr="00097330" w:rsidRDefault="003C2782" w:rsidP="003C2782">
            <w:pPr>
              <w:pStyle w:val="ListParagraph"/>
              <w:numPr>
                <w:ilvl w:val="0"/>
                <w:numId w:val="38"/>
              </w:numPr>
              <w:rPr>
                <w:rFonts w:ascii="Arial" w:eastAsia="Times New Roman" w:hAnsi="Arial" w:cs="Arial"/>
                <w:lang w:val="en-US"/>
              </w:rPr>
            </w:pPr>
            <w:r>
              <w:rPr>
                <w:rFonts w:ascii="Arial" w:eastAsia="Times New Roman" w:hAnsi="Arial" w:cs="Arial"/>
                <w:lang w:val="en-US"/>
              </w:rPr>
              <w:t xml:space="preserve">Upon reception of such indication, gNB does not configure UE with NR-logged MDT configuration  </w:t>
            </w:r>
          </w:p>
        </w:tc>
        <w:tc>
          <w:tcPr>
            <w:tcW w:w="2250" w:type="dxa"/>
          </w:tcPr>
          <w:p w14:paraId="0547FE93" w14:textId="77777777" w:rsidR="003C2782" w:rsidRDefault="003C2782" w:rsidP="00DA3ADD">
            <w:pPr>
              <w:rPr>
                <w:rFonts w:ascii="Arial" w:eastAsia="Times New Roman" w:hAnsi="Arial" w:cs="Arial"/>
                <w:lang w:val="en-US"/>
              </w:rPr>
            </w:pPr>
            <w:r>
              <w:rPr>
                <w:rFonts w:ascii="Arial" w:eastAsia="Times New Roman" w:hAnsi="Arial" w:cs="Arial"/>
                <w:lang w:val="en-US"/>
              </w:rPr>
              <w:lastRenderedPageBreak/>
              <w:t xml:space="preserve">Induce additional requirements at the UE, however, </w:t>
            </w:r>
          </w:p>
          <w:p w14:paraId="69ABA97B" w14:textId="77777777" w:rsidR="003C2782" w:rsidRPr="00E92649" w:rsidRDefault="003C2782" w:rsidP="003C2782">
            <w:pPr>
              <w:pStyle w:val="ListParagraph"/>
              <w:numPr>
                <w:ilvl w:val="0"/>
                <w:numId w:val="40"/>
              </w:numPr>
              <w:rPr>
                <w:rFonts w:ascii="Arial" w:eastAsia="Times New Roman" w:hAnsi="Arial" w:cs="Arial"/>
                <w:lang w:val="en-US"/>
              </w:rPr>
            </w:pPr>
            <w:r>
              <w:rPr>
                <w:rFonts w:ascii="Arial" w:eastAsia="Times New Roman" w:hAnsi="Arial" w:cs="Arial"/>
                <w:lang w:val="en-US"/>
              </w:rPr>
              <w:lastRenderedPageBreak/>
              <w:t xml:space="preserve">Less complexity than cross-RAT logged MDT reporting </w:t>
            </w:r>
          </w:p>
        </w:tc>
        <w:tc>
          <w:tcPr>
            <w:tcW w:w="2695" w:type="dxa"/>
          </w:tcPr>
          <w:p w14:paraId="7991C5A5" w14:textId="77777777" w:rsidR="003C2782" w:rsidRDefault="003C2782" w:rsidP="00DA3ADD">
            <w:pPr>
              <w:rPr>
                <w:rFonts w:ascii="Arial" w:eastAsia="Times New Roman" w:hAnsi="Arial" w:cs="Arial"/>
                <w:lang w:val="en-US"/>
              </w:rPr>
            </w:pPr>
            <w:r>
              <w:rPr>
                <w:rFonts w:ascii="Arial" w:eastAsia="Times New Roman" w:hAnsi="Arial" w:cs="Arial"/>
                <w:lang w:val="en-US"/>
              </w:rPr>
              <w:lastRenderedPageBreak/>
              <w:t xml:space="preserve">Requires cross-RAT signaling – </w:t>
            </w:r>
          </w:p>
          <w:p w14:paraId="685855B5" w14:textId="77777777" w:rsidR="003C2782" w:rsidRDefault="003C2782" w:rsidP="003C2782">
            <w:pPr>
              <w:pStyle w:val="ListParagraph"/>
              <w:numPr>
                <w:ilvl w:val="0"/>
                <w:numId w:val="40"/>
              </w:numPr>
              <w:rPr>
                <w:rFonts w:ascii="Arial" w:eastAsia="Times New Roman" w:hAnsi="Arial" w:cs="Arial"/>
                <w:lang w:val="en-US"/>
              </w:rPr>
            </w:pPr>
            <w:r>
              <w:rPr>
                <w:rFonts w:ascii="Arial" w:eastAsia="Times New Roman" w:hAnsi="Arial" w:cs="Arial"/>
                <w:lang w:val="en-US"/>
              </w:rPr>
              <w:t xml:space="preserve">Involves UE complexity with cross-RAT </w:t>
            </w:r>
            <w:r>
              <w:rPr>
                <w:rFonts w:ascii="Arial" w:eastAsia="Times New Roman" w:hAnsi="Arial" w:cs="Arial"/>
                <w:lang w:val="en-US"/>
              </w:rPr>
              <w:lastRenderedPageBreak/>
              <w:t xml:space="preserve">signaling during </w:t>
            </w:r>
            <w:r w:rsidRPr="009F5DE5">
              <w:rPr>
                <w:rFonts w:ascii="Arial" w:eastAsia="Times New Roman" w:hAnsi="Arial" w:cs="Arial"/>
                <w:b/>
                <w:bCs/>
                <w:lang w:val="en-US"/>
              </w:rPr>
              <w:t>every cell change</w:t>
            </w:r>
            <w:r>
              <w:rPr>
                <w:rFonts w:ascii="Arial" w:eastAsia="Times New Roman" w:hAnsi="Arial" w:cs="Arial"/>
                <w:lang w:val="en-US"/>
              </w:rPr>
              <w:t xml:space="preserve"> </w:t>
            </w:r>
          </w:p>
          <w:p w14:paraId="1FDCE9E1" w14:textId="77777777" w:rsidR="003C2782" w:rsidRDefault="003C2782" w:rsidP="003C2782">
            <w:pPr>
              <w:pStyle w:val="ListParagraph"/>
              <w:numPr>
                <w:ilvl w:val="0"/>
                <w:numId w:val="40"/>
              </w:numPr>
              <w:rPr>
                <w:rFonts w:ascii="Arial" w:eastAsia="Times New Roman" w:hAnsi="Arial" w:cs="Arial"/>
                <w:lang w:val="en-US"/>
              </w:rPr>
            </w:pPr>
            <w:r>
              <w:rPr>
                <w:rFonts w:ascii="Arial" w:eastAsia="Times New Roman" w:hAnsi="Arial" w:cs="Arial"/>
                <w:lang w:val="en-US"/>
              </w:rPr>
              <w:t xml:space="preserve">LTE spec change to indicate and store the information at the UE if an LTE configuration is signaling based configuration </w:t>
            </w:r>
          </w:p>
          <w:p w14:paraId="79053081" w14:textId="77777777" w:rsidR="003C2782" w:rsidRDefault="003C2782" w:rsidP="00DA3ADD">
            <w:pPr>
              <w:rPr>
                <w:rFonts w:ascii="Arial" w:eastAsia="Times New Roman" w:hAnsi="Arial" w:cs="Arial"/>
                <w:lang w:val="en-US"/>
              </w:rPr>
            </w:pPr>
          </w:p>
        </w:tc>
      </w:tr>
      <w:tr w:rsidR="003C2782" w14:paraId="1B83190A" w14:textId="77777777" w:rsidTr="00DA3ADD">
        <w:tc>
          <w:tcPr>
            <w:tcW w:w="4405" w:type="dxa"/>
          </w:tcPr>
          <w:p w14:paraId="6C5C2A01" w14:textId="77777777" w:rsidR="003C2782" w:rsidRDefault="003C2782" w:rsidP="00DA3ADD">
            <w:pPr>
              <w:rPr>
                <w:rFonts w:ascii="Arial" w:eastAsia="Times New Roman" w:hAnsi="Arial" w:cs="Arial"/>
                <w:lang w:val="en-US"/>
              </w:rPr>
            </w:pPr>
            <w:r>
              <w:rPr>
                <w:rFonts w:ascii="Arial" w:eastAsia="Times New Roman" w:hAnsi="Arial" w:cs="Arial"/>
                <w:lang w:val="en-US"/>
              </w:rPr>
              <w:lastRenderedPageBreak/>
              <w:t xml:space="preserve">Override protection by cross-RAT reporting of LTE logged MDT report - </w:t>
            </w:r>
          </w:p>
          <w:p w14:paraId="26C46BF0" w14:textId="4851EAEB" w:rsidR="003C2782" w:rsidRDefault="003C2782" w:rsidP="003C2782">
            <w:pPr>
              <w:pStyle w:val="ListParagraph"/>
              <w:numPr>
                <w:ilvl w:val="0"/>
                <w:numId w:val="38"/>
              </w:numPr>
              <w:rPr>
                <w:rFonts w:ascii="Arial" w:eastAsia="Times New Roman" w:hAnsi="Arial" w:cs="Arial"/>
                <w:lang w:val="en-US"/>
              </w:rPr>
            </w:pPr>
            <w:r>
              <w:rPr>
                <w:rFonts w:ascii="Arial" w:eastAsia="Times New Roman" w:hAnsi="Arial" w:cs="Arial"/>
                <w:lang w:val="en-US"/>
              </w:rPr>
              <w:t xml:space="preserve">A UE capable of sending cross-RAT report can indicate that it </w:t>
            </w:r>
            <w:proofErr w:type="gramStart"/>
            <w:r>
              <w:rPr>
                <w:rFonts w:ascii="Arial" w:eastAsia="Times New Roman" w:hAnsi="Arial" w:cs="Arial"/>
                <w:lang w:val="en-US"/>
              </w:rPr>
              <w:t>is capable of indicating</w:t>
            </w:r>
            <w:proofErr w:type="gramEnd"/>
            <w:r>
              <w:rPr>
                <w:rFonts w:ascii="Arial" w:eastAsia="Times New Roman" w:hAnsi="Arial" w:cs="Arial"/>
                <w:lang w:val="en-US"/>
              </w:rPr>
              <w:t xml:space="preserve"> if UE is previously configured with logged MDT configuration or </w:t>
            </w:r>
            <w:r w:rsidR="00E51D4A">
              <w:rPr>
                <w:rFonts w:ascii="Arial" w:eastAsia="Times New Roman" w:hAnsi="Arial" w:cs="Arial"/>
                <w:lang w:val="en-US"/>
              </w:rPr>
              <w:t xml:space="preserve">that </w:t>
            </w:r>
            <w:r>
              <w:rPr>
                <w:rFonts w:ascii="Arial" w:eastAsia="Times New Roman" w:hAnsi="Arial" w:cs="Arial"/>
                <w:lang w:val="en-US"/>
              </w:rPr>
              <w:t xml:space="preserve">it has </w:t>
            </w:r>
            <w:r w:rsidRPr="00D44BB4">
              <w:rPr>
                <w:rStyle w:val="cf01"/>
                <w:rFonts w:ascii="Arial" w:hAnsi="Arial" w:cs="Arial"/>
                <w:sz w:val="20"/>
                <w:szCs w:val="20"/>
              </w:rPr>
              <w:t>unretrieved</w:t>
            </w:r>
            <w:r>
              <w:rPr>
                <w:rStyle w:val="cf01"/>
              </w:rPr>
              <w:t xml:space="preserve"> </w:t>
            </w:r>
            <w:r>
              <w:rPr>
                <w:rFonts w:ascii="Arial" w:eastAsia="Times New Roman" w:hAnsi="Arial" w:cs="Arial"/>
                <w:lang w:val="en-US"/>
              </w:rPr>
              <w:t xml:space="preserve">logged MDT data </w:t>
            </w:r>
          </w:p>
          <w:p w14:paraId="586DAE87" w14:textId="6F998C2F" w:rsidR="003C2782" w:rsidRDefault="003C2782" w:rsidP="003C2782">
            <w:pPr>
              <w:pStyle w:val="ListParagraph"/>
              <w:numPr>
                <w:ilvl w:val="0"/>
                <w:numId w:val="38"/>
              </w:numPr>
              <w:rPr>
                <w:rFonts w:ascii="Arial" w:eastAsia="Times New Roman" w:hAnsi="Arial" w:cs="Arial"/>
                <w:lang w:val="en-US"/>
              </w:rPr>
            </w:pPr>
            <w:r>
              <w:rPr>
                <w:rFonts w:ascii="Arial" w:eastAsia="Times New Roman" w:hAnsi="Arial" w:cs="Arial"/>
                <w:lang w:val="en-US"/>
              </w:rPr>
              <w:t>UE can additionally indicate if it supports cross-RAT reporting of LTE</w:t>
            </w:r>
            <w:r w:rsidR="00032369">
              <w:rPr>
                <w:rFonts w:ascii="Arial" w:eastAsia="Times New Roman" w:hAnsi="Arial" w:cs="Arial"/>
                <w:lang w:val="en-US"/>
              </w:rPr>
              <w:t>-</w:t>
            </w:r>
            <w:r>
              <w:rPr>
                <w:rFonts w:ascii="Arial" w:eastAsia="Times New Roman" w:hAnsi="Arial" w:cs="Arial"/>
                <w:lang w:val="en-US"/>
              </w:rPr>
              <w:t>logged MDT from NR to LTE</w:t>
            </w:r>
          </w:p>
          <w:p w14:paraId="02CD50CE" w14:textId="77777777" w:rsidR="003C2782" w:rsidRPr="000B1548" w:rsidRDefault="003C2782" w:rsidP="003C2782">
            <w:pPr>
              <w:pStyle w:val="ListParagraph"/>
              <w:numPr>
                <w:ilvl w:val="0"/>
                <w:numId w:val="38"/>
              </w:numPr>
              <w:rPr>
                <w:rFonts w:ascii="Arial" w:eastAsia="Times New Roman" w:hAnsi="Arial" w:cs="Arial"/>
                <w:lang w:val="en-US"/>
              </w:rPr>
            </w:pPr>
            <w:r>
              <w:rPr>
                <w:rFonts w:ascii="Arial" w:eastAsia="Times New Roman" w:hAnsi="Arial" w:cs="Arial"/>
                <w:lang w:val="en-US"/>
              </w:rPr>
              <w:t xml:space="preserve">gNB does not configure NR logged MDT until it extracts </w:t>
            </w:r>
            <w:r w:rsidRPr="00D44BB4">
              <w:rPr>
                <w:rStyle w:val="cf01"/>
                <w:rFonts w:ascii="Arial" w:hAnsi="Arial" w:cs="Arial"/>
                <w:sz w:val="20"/>
                <w:szCs w:val="20"/>
              </w:rPr>
              <w:t>unretrieved</w:t>
            </w:r>
            <w:r>
              <w:rPr>
                <w:rStyle w:val="cf01"/>
              </w:rPr>
              <w:t xml:space="preserve"> </w:t>
            </w:r>
            <w:r>
              <w:rPr>
                <w:rFonts w:ascii="Arial" w:eastAsia="Times New Roman" w:hAnsi="Arial" w:cs="Arial"/>
                <w:lang w:val="en-US"/>
              </w:rPr>
              <w:t>logged MDT and until logged MDT configuration remains valid</w:t>
            </w:r>
            <w:r w:rsidRPr="000B1548">
              <w:rPr>
                <w:rFonts w:ascii="Arial" w:eastAsia="Times New Roman" w:hAnsi="Arial" w:cs="Arial"/>
                <w:lang w:val="en-US"/>
              </w:rPr>
              <w:t xml:space="preserve">  </w:t>
            </w:r>
          </w:p>
        </w:tc>
        <w:tc>
          <w:tcPr>
            <w:tcW w:w="2250" w:type="dxa"/>
          </w:tcPr>
          <w:p w14:paraId="19A1A78F" w14:textId="77777777" w:rsidR="003C2782" w:rsidRPr="007F4450" w:rsidRDefault="003C2782" w:rsidP="00DA3ADD">
            <w:pPr>
              <w:rPr>
                <w:rFonts w:ascii="Arial" w:eastAsia="Times New Roman" w:hAnsi="Arial" w:cs="Arial"/>
                <w:lang w:val="en-US"/>
              </w:rPr>
            </w:pPr>
            <w:r>
              <w:rPr>
                <w:rFonts w:ascii="Arial" w:eastAsia="Times New Roman" w:hAnsi="Arial" w:cs="Arial"/>
                <w:lang w:val="en-US"/>
              </w:rPr>
              <w:t>No benefit</w:t>
            </w:r>
          </w:p>
        </w:tc>
        <w:tc>
          <w:tcPr>
            <w:tcW w:w="2695" w:type="dxa"/>
          </w:tcPr>
          <w:p w14:paraId="69A5DFAF" w14:textId="77777777" w:rsidR="003C2782" w:rsidRDefault="003C2782" w:rsidP="00DA3ADD">
            <w:pPr>
              <w:rPr>
                <w:rFonts w:ascii="Arial" w:eastAsia="Times New Roman" w:hAnsi="Arial" w:cs="Arial"/>
                <w:lang w:val="en-US"/>
              </w:rPr>
            </w:pPr>
            <w:r>
              <w:rPr>
                <w:rFonts w:ascii="Arial" w:eastAsia="Times New Roman" w:hAnsi="Arial" w:cs="Arial"/>
                <w:lang w:val="en-US"/>
              </w:rPr>
              <w:t xml:space="preserve">Significantly high complexity </w:t>
            </w:r>
          </w:p>
        </w:tc>
      </w:tr>
    </w:tbl>
    <w:p w14:paraId="5EB30085" w14:textId="67E42F9E" w:rsidR="00B90634" w:rsidRDefault="00B472B0" w:rsidP="004324A2">
      <w:pPr>
        <w:rPr>
          <w:rFonts w:ascii="Arial" w:eastAsia="Times New Roman" w:hAnsi="Arial" w:cs="Arial"/>
          <w:lang w:val="en-US"/>
        </w:rPr>
      </w:pPr>
      <w:r>
        <w:rPr>
          <w:rFonts w:ascii="Arial" w:eastAsia="Times New Roman" w:hAnsi="Arial" w:cs="Arial"/>
          <w:lang w:val="en-US"/>
        </w:rPr>
        <w:t xml:space="preserve"> </w:t>
      </w:r>
    </w:p>
    <w:p w14:paraId="35C1F6E0" w14:textId="3653C9DD" w:rsidR="00D26641" w:rsidRDefault="003C2782" w:rsidP="004324A2">
      <w:pPr>
        <w:rPr>
          <w:rFonts w:ascii="Arial" w:eastAsia="Times New Roman" w:hAnsi="Arial" w:cs="Arial"/>
          <w:lang w:val="en-US"/>
        </w:rPr>
      </w:pPr>
      <w:r>
        <w:rPr>
          <w:rFonts w:ascii="Arial" w:eastAsia="Times New Roman" w:hAnsi="Arial" w:cs="Arial"/>
          <w:lang w:val="en-US"/>
        </w:rPr>
        <w:t>Thereafter, RAN2</w:t>
      </w:r>
      <w:r w:rsidR="008E0A16">
        <w:rPr>
          <w:rFonts w:ascii="Arial" w:eastAsia="Times New Roman" w:hAnsi="Arial" w:cs="Arial"/>
          <w:lang w:val="en-US"/>
        </w:rPr>
        <w:t xml:space="preserve"> made the following agreement</w:t>
      </w:r>
      <w:r>
        <w:rPr>
          <w:rFonts w:ascii="Arial" w:eastAsia="Times New Roman" w:hAnsi="Arial" w:cs="Arial"/>
          <w:lang w:val="en-US"/>
        </w:rPr>
        <w:t>s</w:t>
      </w:r>
      <w:r w:rsidR="008E0A16">
        <w:rPr>
          <w:rFonts w:ascii="Arial" w:eastAsia="Times New Roman" w:hAnsi="Arial" w:cs="Arial"/>
          <w:lang w:val="en-US"/>
        </w:rPr>
        <w:t>,</w:t>
      </w:r>
    </w:p>
    <w:p w14:paraId="2D9E03CF" w14:textId="757BF2DB" w:rsidR="00C24E61" w:rsidRPr="00125274" w:rsidRDefault="00125274" w:rsidP="000304EA">
      <w:pPr>
        <w:pStyle w:val="Doc-text2"/>
        <w:ind w:left="726"/>
        <w:rPr>
          <w:rFonts w:ascii="Arial" w:hAnsi="Arial" w:cs="Arial"/>
          <w:sz w:val="20"/>
          <w:szCs w:val="20"/>
          <w:lang w:val="en-GB"/>
        </w:rPr>
      </w:pPr>
      <m:oMath>
        <m:r>
          <w:rPr>
            <w:rFonts w:ascii="Cambria Math" w:hAnsi="Cambria Math" w:cs="Arial"/>
            <w:sz w:val="20"/>
            <w:szCs w:val="20"/>
            <w:lang w:val="en-GB"/>
          </w:rPr>
          <m:t>=&gt;</m:t>
        </m:r>
      </m:oMath>
      <w:r w:rsidR="00C24E61" w:rsidRPr="00125274">
        <w:rPr>
          <w:rFonts w:ascii="Arial" w:hAnsi="Arial" w:cs="Arial"/>
          <w:sz w:val="20"/>
          <w:szCs w:val="20"/>
          <w:lang w:val="en-GB"/>
        </w:rPr>
        <w:t xml:space="preserve"> The scenario when the UE is configured with NR Signaling-based logged MDT measurement configuration and reselects to E-UTRAN is excluded in R18 scope.</w:t>
      </w:r>
    </w:p>
    <w:p w14:paraId="3E2504F2" w14:textId="5018D574" w:rsidR="000304EA" w:rsidRPr="00125274" w:rsidRDefault="00125274" w:rsidP="000304EA">
      <w:pPr>
        <w:pStyle w:val="Doc-text2"/>
        <w:ind w:left="726"/>
        <w:rPr>
          <w:rFonts w:ascii="Arial" w:hAnsi="Arial" w:cs="Arial"/>
          <w:sz w:val="20"/>
          <w:szCs w:val="20"/>
          <w:lang w:val="en-GB"/>
        </w:rPr>
      </w:pPr>
      <m:oMath>
        <m:r>
          <w:rPr>
            <w:rFonts w:ascii="Cambria Math" w:hAnsi="Cambria Math" w:cs="Arial"/>
            <w:sz w:val="20"/>
            <w:szCs w:val="20"/>
            <w:lang w:val="en-GB"/>
          </w:rPr>
          <m:t>=&gt;</m:t>
        </m:r>
      </m:oMath>
      <w:r w:rsidR="000304EA" w:rsidRPr="00125274">
        <w:rPr>
          <w:rFonts w:ascii="Arial" w:hAnsi="Arial" w:cs="Arial"/>
          <w:sz w:val="20"/>
          <w:szCs w:val="20"/>
          <w:lang w:val="en-GB"/>
        </w:rPr>
        <w:tab/>
        <w:t xml:space="preserve"> RAN2 will investigate UE and NW impacts due to EUTRA MDT configuration override protection in inter-RAT scenario realized by simultaneous LTE and NR configuration in the UE.</w:t>
      </w:r>
    </w:p>
    <w:p w14:paraId="2D3B8A1D" w14:textId="154B7F63" w:rsidR="000304EA" w:rsidRPr="00125274" w:rsidRDefault="00125274" w:rsidP="000304EA">
      <w:pPr>
        <w:pStyle w:val="Doc-text2"/>
        <w:ind w:left="726"/>
        <w:rPr>
          <w:rFonts w:ascii="Arial" w:hAnsi="Arial" w:cs="Arial"/>
          <w:sz w:val="20"/>
          <w:szCs w:val="20"/>
          <w:lang w:val="en-GB"/>
        </w:rPr>
      </w:pPr>
      <m:oMath>
        <m:r>
          <w:rPr>
            <w:rFonts w:ascii="Cambria Math" w:hAnsi="Cambria Math" w:cs="Arial"/>
            <w:sz w:val="20"/>
            <w:szCs w:val="20"/>
            <w:lang w:val="en-GB"/>
          </w:rPr>
          <m:t>=&gt;</m:t>
        </m:r>
      </m:oMath>
      <w:r w:rsidR="000304EA" w:rsidRPr="00125274">
        <w:rPr>
          <w:rFonts w:ascii="Arial" w:hAnsi="Arial" w:cs="Arial"/>
          <w:sz w:val="20"/>
          <w:szCs w:val="20"/>
          <w:lang w:val="en-GB"/>
        </w:rPr>
        <w:t xml:space="preserve"> </w:t>
      </w:r>
      <w:r w:rsidR="000304EA" w:rsidRPr="00125274">
        <w:rPr>
          <w:rFonts w:ascii="Arial" w:hAnsi="Arial" w:cs="Arial"/>
          <w:sz w:val="20"/>
          <w:szCs w:val="20"/>
          <w:lang w:val="en-GB"/>
        </w:rPr>
        <w:tab/>
        <w:t xml:space="preserve">FFS if the extension of the LTE LoggedMeasurementConfiguration (with Logged MDT type indication) is needed. </w:t>
      </w:r>
    </w:p>
    <w:p w14:paraId="602E37FA" w14:textId="3F0B6D68" w:rsidR="000304EA" w:rsidRPr="00125274" w:rsidRDefault="00125274" w:rsidP="000304EA">
      <w:pPr>
        <w:pStyle w:val="Doc-text2"/>
        <w:ind w:left="726"/>
        <w:rPr>
          <w:rFonts w:ascii="Arial" w:hAnsi="Arial" w:cs="Arial"/>
          <w:sz w:val="20"/>
          <w:szCs w:val="20"/>
          <w:lang w:val="en-GB"/>
        </w:rPr>
      </w:pPr>
      <m:oMath>
        <m:r>
          <w:rPr>
            <w:rFonts w:ascii="Cambria Math" w:hAnsi="Cambria Math" w:cs="Arial"/>
            <w:sz w:val="20"/>
            <w:szCs w:val="20"/>
            <w:lang w:val="en-GB"/>
          </w:rPr>
          <m:t>=&gt;</m:t>
        </m:r>
      </m:oMath>
      <w:r w:rsidR="000304EA" w:rsidRPr="00125274">
        <w:rPr>
          <w:rFonts w:ascii="Arial" w:hAnsi="Arial" w:cs="Arial"/>
          <w:sz w:val="20"/>
          <w:szCs w:val="20"/>
          <w:lang w:val="en-GB"/>
        </w:rPr>
        <w:tab/>
        <w:t>FFS Cross-RAT reporting for Logged MDT results (</w:t>
      </w:r>
      <w:proofErr w:type="gramStart"/>
      <w:r w:rsidR="000304EA" w:rsidRPr="00125274">
        <w:rPr>
          <w:rFonts w:ascii="Arial" w:hAnsi="Arial" w:cs="Arial"/>
          <w:sz w:val="20"/>
          <w:szCs w:val="20"/>
          <w:lang w:val="en-GB"/>
        </w:rPr>
        <w:t>i.e.</w:t>
      </w:r>
      <w:proofErr w:type="gramEnd"/>
      <w:r w:rsidR="000304EA" w:rsidRPr="00125274">
        <w:rPr>
          <w:rFonts w:ascii="Arial" w:hAnsi="Arial" w:cs="Arial"/>
          <w:sz w:val="20"/>
          <w:szCs w:val="20"/>
          <w:lang w:val="en-GB"/>
        </w:rPr>
        <w:t xml:space="preserve"> UE reports E-UTRAN logged MDT results in NR) is whether supported in R18.</w:t>
      </w:r>
    </w:p>
    <w:p w14:paraId="6826498F" w14:textId="35C564B2" w:rsidR="000304EA" w:rsidRPr="00125274" w:rsidRDefault="00125274" w:rsidP="000304EA">
      <w:pPr>
        <w:pStyle w:val="Doc-text2"/>
        <w:ind w:left="726"/>
        <w:rPr>
          <w:rFonts w:ascii="Arial" w:hAnsi="Arial" w:cs="Arial"/>
          <w:sz w:val="20"/>
          <w:szCs w:val="20"/>
          <w:lang w:val="en-GB"/>
        </w:rPr>
      </w:pPr>
      <m:oMath>
        <m:r>
          <w:rPr>
            <w:rFonts w:ascii="Cambria Math" w:hAnsi="Cambria Math" w:cs="Arial"/>
            <w:sz w:val="20"/>
            <w:szCs w:val="20"/>
            <w:lang w:val="en-GB"/>
          </w:rPr>
          <m:t>=&gt;</m:t>
        </m:r>
      </m:oMath>
      <w:r w:rsidR="000304EA" w:rsidRPr="00125274">
        <w:rPr>
          <w:rFonts w:ascii="Arial" w:hAnsi="Arial" w:cs="Arial"/>
          <w:sz w:val="20"/>
          <w:szCs w:val="20"/>
          <w:lang w:val="en-GB"/>
        </w:rPr>
        <w:tab/>
        <w:t>Intra-EUTRA case</w:t>
      </w:r>
      <w:r w:rsidR="00F20A27">
        <w:rPr>
          <w:rFonts w:ascii="Arial" w:hAnsi="Arial" w:cs="Arial"/>
          <w:sz w:val="20"/>
          <w:szCs w:val="20"/>
          <w:lang w:val="en-GB"/>
        </w:rPr>
        <w:t>s</w:t>
      </w:r>
      <w:r w:rsidR="000304EA" w:rsidRPr="00125274">
        <w:rPr>
          <w:rFonts w:ascii="Arial" w:hAnsi="Arial" w:cs="Arial"/>
          <w:sz w:val="20"/>
          <w:szCs w:val="20"/>
          <w:lang w:val="en-GB"/>
        </w:rPr>
        <w:t xml:space="preserve"> will not be considered.</w:t>
      </w:r>
    </w:p>
    <w:p w14:paraId="0D382661" w14:textId="77D80759" w:rsidR="000304EA" w:rsidRDefault="000304EA" w:rsidP="00125274">
      <w:pPr>
        <w:pStyle w:val="Doc-text2"/>
        <w:ind w:left="0" w:firstLine="0"/>
        <w:rPr>
          <w:lang w:val="en-GB"/>
        </w:rPr>
      </w:pPr>
    </w:p>
    <w:p w14:paraId="359EDED6" w14:textId="42B7D2EF" w:rsidR="00125274" w:rsidRPr="00935CF6" w:rsidRDefault="008814F7" w:rsidP="00125274">
      <w:pPr>
        <w:pStyle w:val="Doc-text2"/>
        <w:ind w:left="0" w:firstLine="0"/>
        <w:rPr>
          <w:rFonts w:ascii="Arial" w:hAnsi="Arial" w:cs="Arial"/>
          <w:b/>
          <w:bCs/>
          <w:sz w:val="20"/>
          <w:szCs w:val="20"/>
          <w:lang w:val="en-GB"/>
        </w:rPr>
      </w:pPr>
      <w:r w:rsidRPr="00935CF6">
        <w:rPr>
          <w:rFonts w:ascii="Arial" w:hAnsi="Arial" w:cs="Arial"/>
          <w:b/>
          <w:bCs/>
          <w:sz w:val="20"/>
          <w:szCs w:val="20"/>
          <w:lang w:val="en-GB"/>
        </w:rPr>
        <w:t xml:space="preserve">Observation 1: </w:t>
      </w:r>
      <w:r w:rsidR="00E250F7" w:rsidRPr="00935CF6">
        <w:rPr>
          <w:rFonts w:ascii="Arial" w:hAnsi="Arial" w:cs="Arial"/>
          <w:b/>
          <w:bCs/>
          <w:sz w:val="20"/>
          <w:szCs w:val="20"/>
          <w:lang w:val="en-GB"/>
        </w:rPr>
        <w:t xml:space="preserve">RAN2 has agreed that the scenario when the UE is configured with NR </w:t>
      </w:r>
      <w:proofErr w:type="spellStart"/>
      <w:r w:rsidR="00E250F7" w:rsidRPr="00935CF6">
        <w:rPr>
          <w:rFonts w:ascii="Arial" w:hAnsi="Arial" w:cs="Arial"/>
          <w:b/>
          <w:bCs/>
          <w:sz w:val="20"/>
          <w:szCs w:val="20"/>
          <w:lang w:val="en-GB"/>
        </w:rPr>
        <w:t>Signaling</w:t>
      </w:r>
      <w:proofErr w:type="spellEnd"/>
      <w:r w:rsidR="00E250F7" w:rsidRPr="00935CF6">
        <w:rPr>
          <w:rFonts w:ascii="Arial" w:hAnsi="Arial" w:cs="Arial"/>
          <w:b/>
          <w:bCs/>
          <w:sz w:val="20"/>
          <w:szCs w:val="20"/>
          <w:lang w:val="en-GB"/>
        </w:rPr>
        <w:t>-based logged MDT measurement configuration and reselects to E-UTRAN is excluded in R</w:t>
      </w:r>
      <w:r w:rsidR="0000380E">
        <w:rPr>
          <w:rFonts w:ascii="Arial" w:hAnsi="Arial" w:cs="Arial"/>
          <w:b/>
          <w:bCs/>
          <w:sz w:val="20"/>
          <w:szCs w:val="20"/>
          <w:lang w:val="en-GB"/>
        </w:rPr>
        <w:t>el-</w:t>
      </w:r>
      <w:r w:rsidR="00E250F7" w:rsidRPr="00935CF6">
        <w:rPr>
          <w:rFonts w:ascii="Arial" w:hAnsi="Arial" w:cs="Arial"/>
          <w:b/>
          <w:bCs/>
          <w:sz w:val="20"/>
          <w:szCs w:val="20"/>
          <w:lang w:val="en-GB"/>
        </w:rPr>
        <w:t>18 scope.</w:t>
      </w:r>
    </w:p>
    <w:p w14:paraId="6AAECF89" w14:textId="4F5CAB3C" w:rsidR="00E250F7" w:rsidRPr="00935CF6" w:rsidRDefault="00E250F7" w:rsidP="00125274">
      <w:pPr>
        <w:pStyle w:val="Doc-text2"/>
        <w:ind w:left="0" w:firstLine="0"/>
        <w:rPr>
          <w:rFonts w:ascii="Arial" w:hAnsi="Arial" w:cs="Arial"/>
          <w:b/>
          <w:bCs/>
          <w:sz w:val="20"/>
          <w:szCs w:val="20"/>
          <w:lang w:val="en-GB"/>
        </w:rPr>
      </w:pPr>
    </w:p>
    <w:p w14:paraId="31220F4A" w14:textId="586E46E6" w:rsidR="00E250F7" w:rsidRDefault="00E250F7" w:rsidP="00125274">
      <w:pPr>
        <w:pStyle w:val="Doc-text2"/>
        <w:ind w:left="0" w:firstLine="0"/>
        <w:rPr>
          <w:rFonts w:ascii="Arial" w:hAnsi="Arial" w:cs="Arial"/>
          <w:b/>
          <w:bCs/>
          <w:sz w:val="20"/>
          <w:szCs w:val="20"/>
          <w:lang w:val="en-GB"/>
        </w:rPr>
      </w:pPr>
      <w:r w:rsidRPr="00935CF6">
        <w:rPr>
          <w:rFonts w:ascii="Arial" w:hAnsi="Arial" w:cs="Arial"/>
          <w:b/>
          <w:bCs/>
          <w:sz w:val="20"/>
          <w:szCs w:val="20"/>
          <w:lang w:val="en-GB"/>
        </w:rPr>
        <w:t>Observation 2: RAN2 has a</w:t>
      </w:r>
      <w:r w:rsidR="00935CF6" w:rsidRPr="00935CF6">
        <w:rPr>
          <w:rFonts w:ascii="Arial" w:hAnsi="Arial" w:cs="Arial"/>
          <w:b/>
          <w:bCs/>
          <w:sz w:val="20"/>
          <w:szCs w:val="20"/>
          <w:lang w:val="en-GB"/>
        </w:rPr>
        <w:t xml:space="preserve">greed that intra-EUTRA </w:t>
      </w:r>
      <w:proofErr w:type="spellStart"/>
      <w:r w:rsidR="00935CF6" w:rsidRPr="00935CF6">
        <w:rPr>
          <w:rFonts w:ascii="Arial" w:hAnsi="Arial" w:cs="Arial"/>
          <w:b/>
          <w:bCs/>
          <w:sz w:val="20"/>
          <w:szCs w:val="20"/>
          <w:lang w:val="en-GB"/>
        </w:rPr>
        <w:t>signaling</w:t>
      </w:r>
      <w:proofErr w:type="spellEnd"/>
      <w:r w:rsidR="00935CF6" w:rsidRPr="00935CF6">
        <w:rPr>
          <w:rFonts w:ascii="Arial" w:hAnsi="Arial" w:cs="Arial"/>
          <w:b/>
          <w:bCs/>
          <w:sz w:val="20"/>
          <w:szCs w:val="20"/>
          <w:lang w:val="en-GB"/>
        </w:rPr>
        <w:t xml:space="preserve"> override protection is not considered in rel-18.</w:t>
      </w:r>
    </w:p>
    <w:p w14:paraId="19A2D7F9" w14:textId="23014946" w:rsidR="00767050" w:rsidRDefault="00767050" w:rsidP="00125274">
      <w:pPr>
        <w:pStyle w:val="Doc-text2"/>
        <w:ind w:left="0" w:firstLine="0"/>
        <w:rPr>
          <w:rFonts w:ascii="Arial" w:hAnsi="Arial" w:cs="Arial"/>
          <w:b/>
          <w:bCs/>
          <w:sz w:val="20"/>
          <w:szCs w:val="20"/>
          <w:lang w:val="en-GB"/>
        </w:rPr>
      </w:pPr>
    </w:p>
    <w:p w14:paraId="6BAE0878" w14:textId="066885FD" w:rsidR="00767050" w:rsidRDefault="00767050" w:rsidP="00767050">
      <w:pPr>
        <w:pStyle w:val="Doc-text2"/>
        <w:ind w:left="0" w:firstLine="0"/>
        <w:rPr>
          <w:rFonts w:ascii="Arial" w:hAnsi="Arial" w:cs="Arial"/>
          <w:b/>
          <w:bCs/>
          <w:sz w:val="20"/>
          <w:szCs w:val="20"/>
          <w:lang w:val="en-GB"/>
        </w:rPr>
      </w:pPr>
      <w:r w:rsidRPr="00335D95">
        <w:rPr>
          <w:rFonts w:ascii="Arial" w:hAnsi="Arial" w:cs="Arial"/>
          <w:b/>
          <w:bCs/>
          <w:sz w:val="20"/>
          <w:szCs w:val="20"/>
          <w:lang w:val="en-GB"/>
        </w:rPr>
        <w:t xml:space="preserve">Observation 3: </w:t>
      </w:r>
      <w:r>
        <w:rPr>
          <w:rFonts w:ascii="Arial" w:hAnsi="Arial" w:cs="Arial"/>
          <w:b/>
          <w:bCs/>
          <w:sz w:val="20"/>
          <w:szCs w:val="20"/>
          <w:lang w:val="en-GB"/>
        </w:rPr>
        <w:t>RAN2 agreed to</w:t>
      </w:r>
      <w:r w:rsidRPr="00335D95">
        <w:rPr>
          <w:rFonts w:ascii="Arial" w:hAnsi="Arial" w:cs="Arial"/>
          <w:b/>
          <w:bCs/>
          <w:sz w:val="20"/>
          <w:szCs w:val="20"/>
          <w:lang w:val="en-GB"/>
        </w:rPr>
        <w:t xml:space="preserve"> investigate UE and NW impacts due to EUTRA MDT configuration override protection in </w:t>
      </w:r>
      <w:r>
        <w:rPr>
          <w:rFonts w:ascii="Arial" w:hAnsi="Arial" w:cs="Arial"/>
          <w:b/>
          <w:bCs/>
          <w:sz w:val="20"/>
          <w:szCs w:val="20"/>
          <w:lang w:val="en-GB"/>
        </w:rPr>
        <w:t xml:space="preserve">the </w:t>
      </w:r>
      <w:r w:rsidRPr="00335D95">
        <w:rPr>
          <w:rFonts w:ascii="Arial" w:hAnsi="Arial" w:cs="Arial"/>
          <w:b/>
          <w:bCs/>
          <w:sz w:val="20"/>
          <w:szCs w:val="20"/>
          <w:lang w:val="en-GB"/>
        </w:rPr>
        <w:t>inter-RAT scenario realized by simultaneous LTE and NR configuration in the UE.</w:t>
      </w:r>
    </w:p>
    <w:p w14:paraId="72E8F0DB" w14:textId="6D6CF95E" w:rsidR="008869C0" w:rsidRDefault="008869C0" w:rsidP="00767050">
      <w:pPr>
        <w:pStyle w:val="Doc-text2"/>
        <w:ind w:left="0" w:firstLine="0"/>
        <w:rPr>
          <w:rFonts w:ascii="Arial" w:hAnsi="Arial" w:cs="Arial"/>
          <w:b/>
          <w:bCs/>
          <w:sz w:val="20"/>
          <w:szCs w:val="20"/>
          <w:lang w:val="en-GB"/>
        </w:rPr>
      </w:pPr>
    </w:p>
    <w:p w14:paraId="7D3E60DB" w14:textId="72452E7C" w:rsidR="00A40462" w:rsidRPr="002335A0" w:rsidRDefault="00A40462" w:rsidP="00A40462">
      <w:pPr>
        <w:pStyle w:val="Doc-text2"/>
        <w:ind w:left="0" w:firstLine="0"/>
        <w:rPr>
          <w:rFonts w:ascii="Arial" w:hAnsi="Arial" w:cs="Arial"/>
          <w:sz w:val="20"/>
          <w:szCs w:val="20"/>
          <w:lang w:val="en-GB"/>
        </w:rPr>
      </w:pPr>
      <w:r>
        <w:rPr>
          <w:rFonts w:ascii="Arial" w:hAnsi="Arial" w:cs="Arial"/>
          <w:sz w:val="20"/>
          <w:szCs w:val="20"/>
          <w:lang w:val="en-GB"/>
        </w:rPr>
        <w:t xml:space="preserve">As discussed in the </w:t>
      </w:r>
      <w:r w:rsidRPr="00CC7DDB">
        <w:rPr>
          <w:rFonts w:ascii="Arial" w:hAnsi="Arial" w:cs="Arial"/>
          <w:sz w:val="20"/>
          <w:szCs w:val="20"/>
          <w:lang w:val="en-GB"/>
        </w:rPr>
        <w:t xml:space="preserve">email discussion </w:t>
      </w:r>
      <w:r w:rsidRPr="00CC7DDB">
        <w:rPr>
          <w:rFonts w:ascii="Arial" w:hAnsi="Arial" w:cs="Arial"/>
          <w:sz w:val="20"/>
          <w:szCs w:val="20"/>
        </w:rPr>
        <w:t>[Offline-</w:t>
      </w:r>
      <w:proofErr w:type="gramStart"/>
      <w:r w:rsidRPr="00CC7DDB">
        <w:rPr>
          <w:rFonts w:ascii="Arial" w:hAnsi="Arial" w:cs="Arial"/>
          <w:sz w:val="20"/>
          <w:szCs w:val="20"/>
        </w:rPr>
        <w:t>801][</w:t>
      </w:r>
      <w:proofErr w:type="gramEnd"/>
      <w:r w:rsidRPr="00CC7DDB">
        <w:rPr>
          <w:rFonts w:ascii="Arial" w:hAnsi="Arial" w:cs="Arial"/>
          <w:sz w:val="20"/>
          <w:szCs w:val="20"/>
        </w:rPr>
        <w:t xml:space="preserve">R18 SONMDT] MDT override solution direction (Nokia), </w:t>
      </w:r>
      <w:r w:rsidRPr="002335A0">
        <w:rPr>
          <w:rFonts w:ascii="Arial" w:hAnsi="Arial" w:cs="Arial"/>
          <w:sz w:val="20"/>
          <w:szCs w:val="20"/>
          <w:lang w:val="en-GB"/>
        </w:rPr>
        <w:t>EUTRA MDT configuration override protection in the inter-RAT scenario realized by simultaneous LTE and NR configuration in the UE</w:t>
      </w:r>
      <w:r>
        <w:rPr>
          <w:rFonts w:ascii="Arial" w:hAnsi="Arial" w:cs="Arial"/>
          <w:sz w:val="20"/>
          <w:szCs w:val="20"/>
          <w:lang w:val="en-GB"/>
        </w:rPr>
        <w:t xml:space="preserve"> does not require additional </w:t>
      </w:r>
      <w:proofErr w:type="spellStart"/>
      <w:r>
        <w:rPr>
          <w:rFonts w:ascii="Arial" w:hAnsi="Arial" w:cs="Arial"/>
          <w:sz w:val="20"/>
          <w:szCs w:val="20"/>
          <w:lang w:val="en-GB"/>
        </w:rPr>
        <w:t>signaling</w:t>
      </w:r>
      <w:proofErr w:type="spellEnd"/>
      <w:r>
        <w:rPr>
          <w:rFonts w:ascii="Arial" w:hAnsi="Arial" w:cs="Arial"/>
          <w:sz w:val="20"/>
          <w:szCs w:val="20"/>
          <w:lang w:val="en-GB"/>
        </w:rPr>
        <w:t xml:space="preserve"> between UE and network, reducing </w:t>
      </w:r>
      <w:proofErr w:type="spellStart"/>
      <w:r>
        <w:rPr>
          <w:rFonts w:ascii="Arial" w:hAnsi="Arial" w:cs="Arial"/>
          <w:sz w:val="20"/>
          <w:szCs w:val="20"/>
          <w:lang w:val="en-GB"/>
        </w:rPr>
        <w:t>uU</w:t>
      </w:r>
      <w:proofErr w:type="spellEnd"/>
      <w:r>
        <w:rPr>
          <w:rFonts w:ascii="Arial" w:hAnsi="Arial" w:cs="Arial"/>
          <w:sz w:val="20"/>
          <w:szCs w:val="20"/>
          <w:lang w:val="en-GB"/>
        </w:rPr>
        <w:t xml:space="preserve"> </w:t>
      </w:r>
      <w:proofErr w:type="spellStart"/>
      <w:r>
        <w:rPr>
          <w:rFonts w:ascii="Arial" w:hAnsi="Arial" w:cs="Arial"/>
          <w:sz w:val="20"/>
          <w:szCs w:val="20"/>
          <w:lang w:val="en-GB"/>
        </w:rPr>
        <w:t>signaling</w:t>
      </w:r>
      <w:proofErr w:type="spellEnd"/>
      <w:r>
        <w:rPr>
          <w:rFonts w:ascii="Arial" w:hAnsi="Arial" w:cs="Arial"/>
          <w:sz w:val="20"/>
          <w:szCs w:val="20"/>
          <w:lang w:val="en-GB"/>
        </w:rPr>
        <w:t xml:space="preserve"> overhead significantly. Therefore, </w:t>
      </w:r>
      <w:r w:rsidRPr="001C5302">
        <w:rPr>
          <w:rFonts w:ascii="Arial" w:hAnsi="Arial" w:cs="Arial"/>
          <w:sz w:val="20"/>
          <w:szCs w:val="20"/>
          <w:lang w:val="en-GB"/>
        </w:rPr>
        <w:t xml:space="preserve">for UE supporting separate memory for NR and </w:t>
      </w:r>
      <w:r w:rsidRPr="001C5302">
        <w:rPr>
          <w:rFonts w:ascii="Arial" w:hAnsi="Arial" w:cs="Arial"/>
          <w:sz w:val="20"/>
          <w:szCs w:val="20"/>
          <w:lang w:val="en-GB"/>
        </w:rPr>
        <w:lastRenderedPageBreak/>
        <w:t>LTE logged MDT, RAN is requested to adopt EUTRA MDT configuration override protection in the inter-RAT scenario realized by simultaneous LTE and NR configuration in the UE, as a solution method.</w:t>
      </w:r>
      <w:r>
        <w:rPr>
          <w:rFonts w:ascii="Arial" w:hAnsi="Arial" w:cs="Arial"/>
          <w:sz w:val="20"/>
          <w:szCs w:val="20"/>
          <w:lang w:val="en-GB"/>
        </w:rPr>
        <w:t xml:space="preserve"> While for UEs </w:t>
      </w:r>
      <w:r w:rsidRPr="00DB7133">
        <w:rPr>
          <w:rFonts w:ascii="Arial" w:hAnsi="Arial" w:cs="Arial"/>
          <w:sz w:val="20"/>
          <w:szCs w:val="20"/>
          <w:lang w:val="en-GB"/>
        </w:rPr>
        <w:t>not supporting separate memory for NR and LTE logged MDT</w:t>
      </w:r>
      <w:r w:rsidRPr="00DB7133">
        <w:rPr>
          <w:rFonts w:ascii="Arial" w:eastAsia="Malgun Gothic" w:hAnsi="Arial" w:cs="Arial"/>
          <w:sz w:val="20"/>
          <w:szCs w:val="20"/>
          <w:lang w:val="en-GB" w:eastAsia="ja-JP"/>
        </w:rPr>
        <w:t>, as mentioned in method 2 or method 3,</w:t>
      </w:r>
      <w:r>
        <w:rPr>
          <w:rFonts w:ascii="Arial" w:eastAsia="Malgun Gothic" w:hAnsi="Arial" w:cs="Arial"/>
          <w:sz w:val="20"/>
          <w:szCs w:val="20"/>
          <w:lang w:val="en-GB" w:eastAsia="ja-JP"/>
        </w:rPr>
        <w:t xml:space="preserve"> a separate solution method can be discussed. </w:t>
      </w:r>
    </w:p>
    <w:p w14:paraId="67E2A770" w14:textId="77777777" w:rsidR="00A40462" w:rsidRDefault="00A40462" w:rsidP="00767050">
      <w:pPr>
        <w:pStyle w:val="Doc-text2"/>
        <w:ind w:left="0" w:firstLine="0"/>
        <w:rPr>
          <w:rFonts w:ascii="Arial" w:hAnsi="Arial" w:cs="Arial"/>
          <w:b/>
          <w:bCs/>
          <w:sz w:val="20"/>
          <w:szCs w:val="20"/>
          <w:lang w:val="en-GB"/>
        </w:rPr>
      </w:pPr>
    </w:p>
    <w:p w14:paraId="08A77613" w14:textId="1B465C80" w:rsidR="008869C0" w:rsidRDefault="008869C0" w:rsidP="00767050">
      <w:pPr>
        <w:pStyle w:val="Doc-text2"/>
        <w:ind w:left="0" w:firstLine="0"/>
        <w:rPr>
          <w:rFonts w:ascii="Arial" w:hAnsi="Arial" w:cs="Arial"/>
          <w:b/>
          <w:bCs/>
          <w:sz w:val="20"/>
          <w:szCs w:val="20"/>
          <w:lang w:val="en-GB"/>
        </w:rPr>
      </w:pPr>
      <w:r>
        <w:rPr>
          <w:rFonts w:ascii="Arial" w:hAnsi="Arial" w:cs="Arial"/>
          <w:b/>
          <w:bCs/>
          <w:sz w:val="20"/>
          <w:szCs w:val="20"/>
          <w:lang w:val="en-GB"/>
        </w:rPr>
        <w:t xml:space="preserve">Observation 4: </w:t>
      </w:r>
      <w:r w:rsidR="00823F60">
        <w:rPr>
          <w:rFonts w:ascii="Arial" w:hAnsi="Arial" w:cs="Arial"/>
          <w:b/>
          <w:bCs/>
          <w:sz w:val="20"/>
          <w:szCs w:val="20"/>
          <w:lang w:val="en-GB"/>
        </w:rPr>
        <w:t xml:space="preserve">Solutions methods </w:t>
      </w:r>
      <w:r w:rsidR="00365EC1">
        <w:rPr>
          <w:rFonts w:ascii="Arial" w:hAnsi="Arial" w:cs="Arial"/>
          <w:b/>
          <w:bCs/>
          <w:sz w:val="20"/>
          <w:szCs w:val="20"/>
          <w:lang w:val="en-GB"/>
        </w:rPr>
        <w:t xml:space="preserve">for </w:t>
      </w:r>
      <w:r w:rsidR="00365EC1" w:rsidRPr="00335D95">
        <w:rPr>
          <w:rFonts w:ascii="Arial" w:hAnsi="Arial" w:cs="Arial"/>
          <w:b/>
          <w:bCs/>
          <w:sz w:val="20"/>
          <w:szCs w:val="20"/>
          <w:lang w:val="en-GB"/>
        </w:rPr>
        <w:t xml:space="preserve">EUTRA MDT configuration override protection in </w:t>
      </w:r>
      <w:r w:rsidR="00365EC1">
        <w:rPr>
          <w:rFonts w:ascii="Arial" w:hAnsi="Arial" w:cs="Arial"/>
          <w:b/>
          <w:bCs/>
          <w:sz w:val="20"/>
          <w:szCs w:val="20"/>
          <w:lang w:val="en-GB"/>
        </w:rPr>
        <w:t xml:space="preserve">the </w:t>
      </w:r>
      <w:r w:rsidR="00365EC1" w:rsidRPr="00335D95">
        <w:rPr>
          <w:rFonts w:ascii="Arial" w:hAnsi="Arial" w:cs="Arial"/>
          <w:b/>
          <w:bCs/>
          <w:sz w:val="20"/>
          <w:szCs w:val="20"/>
          <w:lang w:val="en-GB"/>
        </w:rPr>
        <w:t xml:space="preserve">inter-RAT scenario </w:t>
      </w:r>
      <w:r w:rsidR="00365EC1">
        <w:rPr>
          <w:rFonts w:ascii="Arial" w:hAnsi="Arial" w:cs="Arial"/>
          <w:b/>
          <w:bCs/>
          <w:sz w:val="20"/>
          <w:szCs w:val="20"/>
          <w:lang w:val="en-GB"/>
        </w:rPr>
        <w:t>without</w:t>
      </w:r>
      <w:r w:rsidR="00365EC1" w:rsidRPr="00335D95">
        <w:rPr>
          <w:rFonts w:ascii="Arial" w:hAnsi="Arial" w:cs="Arial"/>
          <w:b/>
          <w:bCs/>
          <w:sz w:val="20"/>
          <w:szCs w:val="20"/>
          <w:lang w:val="en-GB"/>
        </w:rPr>
        <w:t xml:space="preserve"> simultaneous LTE and NR configuration in the UE</w:t>
      </w:r>
      <w:r w:rsidR="00365EC1">
        <w:rPr>
          <w:rFonts w:ascii="Arial" w:hAnsi="Arial" w:cs="Arial"/>
          <w:b/>
          <w:bCs/>
          <w:sz w:val="20"/>
          <w:szCs w:val="20"/>
          <w:lang w:val="en-GB"/>
        </w:rPr>
        <w:t xml:space="preserve"> induce significant </w:t>
      </w:r>
      <w:proofErr w:type="spellStart"/>
      <w:r w:rsidR="005133EC">
        <w:rPr>
          <w:rFonts w:ascii="Arial" w:hAnsi="Arial" w:cs="Arial"/>
          <w:b/>
          <w:bCs/>
          <w:sz w:val="20"/>
          <w:szCs w:val="20"/>
          <w:lang w:val="en-GB"/>
        </w:rPr>
        <w:t>signaling</w:t>
      </w:r>
      <w:proofErr w:type="spellEnd"/>
      <w:r w:rsidR="00365EC1">
        <w:rPr>
          <w:rFonts w:ascii="Arial" w:hAnsi="Arial" w:cs="Arial"/>
          <w:b/>
          <w:bCs/>
          <w:sz w:val="20"/>
          <w:szCs w:val="20"/>
          <w:lang w:val="en-GB"/>
        </w:rPr>
        <w:t xml:space="preserve"> </w:t>
      </w:r>
      <w:r w:rsidR="005133EC">
        <w:rPr>
          <w:rFonts w:ascii="Arial" w:hAnsi="Arial" w:cs="Arial"/>
          <w:b/>
          <w:bCs/>
          <w:sz w:val="20"/>
          <w:szCs w:val="20"/>
          <w:lang w:val="en-GB"/>
        </w:rPr>
        <w:t xml:space="preserve">overhead. </w:t>
      </w:r>
    </w:p>
    <w:p w14:paraId="1AC8DCEA" w14:textId="26CFBEF2" w:rsidR="005133EC" w:rsidRDefault="005133EC" w:rsidP="00767050">
      <w:pPr>
        <w:pStyle w:val="Doc-text2"/>
        <w:ind w:left="0" w:firstLine="0"/>
        <w:rPr>
          <w:rFonts w:ascii="Arial" w:hAnsi="Arial" w:cs="Arial"/>
          <w:b/>
          <w:bCs/>
          <w:sz w:val="20"/>
          <w:szCs w:val="20"/>
          <w:lang w:val="en-GB"/>
        </w:rPr>
      </w:pPr>
    </w:p>
    <w:p w14:paraId="0ADD1DC3" w14:textId="2D31C7D2" w:rsidR="005133EC" w:rsidRDefault="005133EC" w:rsidP="00767050">
      <w:pPr>
        <w:pStyle w:val="Doc-text2"/>
        <w:ind w:left="0" w:firstLine="0"/>
        <w:rPr>
          <w:rFonts w:ascii="Arial" w:hAnsi="Arial" w:cs="Arial"/>
          <w:b/>
          <w:bCs/>
          <w:sz w:val="20"/>
          <w:szCs w:val="20"/>
          <w:lang w:val="en-GB"/>
        </w:rPr>
      </w:pPr>
      <w:r>
        <w:rPr>
          <w:rFonts w:ascii="Arial" w:hAnsi="Arial" w:cs="Arial"/>
          <w:b/>
          <w:bCs/>
          <w:sz w:val="20"/>
          <w:szCs w:val="20"/>
          <w:lang w:val="en-GB"/>
        </w:rPr>
        <w:t>Proposal 1: RAN2 is requested to adopt different solution methods, when</w:t>
      </w:r>
    </w:p>
    <w:p w14:paraId="69CB8E97" w14:textId="3415AFD0" w:rsidR="005133EC" w:rsidRDefault="005133EC" w:rsidP="005133EC">
      <w:pPr>
        <w:pStyle w:val="Doc-text2"/>
        <w:numPr>
          <w:ilvl w:val="0"/>
          <w:numId w:val="31"/>
        </w:numPr>
        <w:rPr>
          <w:rFonts w:ascii="Arial" w:hAnsi="Arial" w:cs="Arial"/>
          <w:b/>
          <w:bCs/>
          <w:sz w:val="20"/>
          <w:szCs w:val="20"/>
          <w:lang w:val="en-GB"/>
        </w:rPr>
      </w:pPr>
      <w:r>
        <w:rPr>
          <w:rFonts w:ascii="Arial" w:hAnsi="Arial" w:cs="Arial"/>
          <w:b/>
          <w:bCs/>
          <w:sz w:val="20"/>
          <w:szCs w:val="20"/>
          <w:lang w:val="en-GB"/>
        </w:rPr>
        <w:t xml:space="preserve">UE supports </w:t>
      </w:r>
      <w:r w:rsidR="0046210F" w:rsidRPr="00335D95">
        <w:rPr>
          <w:rFonts w:ascii="Arial" w:hAnsi="Arial" w:cs="Arial"/>
          <w:b/>
          <w:bCs/>
          <w:sz w:val="20"/>
          <w:szCs w:val="20"/>
          <w:lang w:val="en-GB"/>
        </w:rPr>
        <w:t>simultaneous LTE and NR configuration in the UE</w:t>
      </w:r>
      <w:r w:rsidR="0046210F">
        <w:rPr>
          <w:rFonts w:ascii="Arial" w:hAnsi="Arial" w:cs="Arial"/>
          <w:b/>
          <w:bCs/>
          <w:sz w:val="20"/>
          <w:szCs w:val="20"/>
          <w:lang w:val="en-GB"/>
        </w:rPr>
        <w:t xml:space="preserve">, and </w:t>
      </w:r>
    </w:p>
    <w:p w14:paraId="3F068884" w14:textId="5031C3B4" w:rsidR="0046210F" w:rsidRDefault="0046210F" w:rsidP="005133EC">
      <w:pPr>
        <w:pStyle w:val="Doc-text2"/>
        <w:numPr>
          <w:ilvl w:val="0"/>
          <w:numId w:val="31"/>
        </w:numPr>
        <w:rPr>
          <w:rFonts w:ascii="Arial" w:hAnsi="Arial" w:cs="Arial"/>
          <w:b/>
          <w:bCs/>
          <w:sz w:val="20"/>
          <w:szCs w:val="20"/>
          <w:lang w:val="en-GB"/>
        </w:rPr>
      </w:pPr>
      <w:r>
        <w:rPr>
          <w:rFonts w:ascii="Arial" w:hAnsi="Arial" w:cs="Arial"/>
          <w:b/>
          <w:bCs/>
          <w:sz w:val="20"/>
          <w:szCs w:val="20"/>
          <w:lang w:val="en-GB"/>
        </w:rPr>
        <w:t xml:space="preserve">UE does not support </w:t>
      </w:r>
      <w:r w:rsidRPr="00335D95">
        <w:rPr>
          <w:rFonts w:ascii="Arial" w:hAnsi="Arial" w:cs="Arial"/>
          <w:b/>
          <w:bCs/>
          <w:sz w:val="20"/>
          <w:szCs w:val="20"/>
          <w:lang w:val="en-GB"/>
        </w:rPr>
        <w:t>simultaneous LTE and NR configuration in the UE</w:t>
      </w:r>
      <w:r>
        <w:rPr>
          <w:rFonts w:ascii="Arial" w:hAnsi="Arial" w:cs="Arial"/>
          <w:b/>
          <w:bCs/>
          <w:sz w:val="20"/>
          <w:szCs w:val="20"/>
          <w:lang w:val="en-GB"/>
        </w:rPr>
        <w:t>.</w:t>
      </w:r>
    </w:p>
    <w:p w14:paraId="2B3DBC65" w14:textId="5174AA1D" w:rsidR="00655B92" w:rsidRDefault="00655B92" w:rsidP="00767050">
      <w:pPr>
        <w:pStyle w:val="Doc-text2"/>
        <w:ind w:left="0" w:firstLine="0"/>
        <w:rPr>
          <w:rFonts w:ascii="Arial" w:hAnsi="Arial" w:cs="Arial"/>
          <w:b/>
          <w:bCs/>
          <w:sz w:val="20"/>
          <w:szCs w:val="20"/>
          <w:lang w:val="en-GB"/>
        </w:rPr>
      </w:pPr>
    </w:p>
    <w:p w14:paraId="257C5A2E" w14:textId="3EE98E25" w:rsidR="00E216FE" w:rsidRPr="00E216FE" w:rsidRDefault="00655B92" w:rsidP="00E216FE">
      <w:pPr>
        <w:pStyle w:val="Doc-text2"/>
        <w:ind w:left="0" w:firstLine="0"/>
        <w:rPr>
          <w:rFonts w:ascii="Arial" w:hAnsi="Arial" w:cs="Arial"/>
          <w:b/>
          <w:bCs/>
          <w:sz w:val="20"/>
          <w:szCs w:val="20"/>
          <w:lang w:val="en-GB"/>
        </w:rPr>
      </w:pPr>
      <w:r w:rsidRPr="00E216FE">
        <w:rPr>
          <w:rFonts w:ascii="Arial" w:hAnsi="Arial" w:cs="Arial"/>
          <w:b/>
          <w:bCs/>
          <w:sz w:val="20"/>
          <w:szCs w:val="20"/>
          <w:lang w:val="en-GB"/>
        </w:rPr>
        <w:t xml:space="preserve">Proposal </w:t>
      </w:r>
      <w:r w:rsidR="00877723">
        <w:rPr>
          <w:rFonts w:ascii="Arial" w:hAnsi="Arial" w:cs="Arial"/>
          <w:b/>
          <w:bCs/>
          <w:sz w:val="20"/>
          <w:szCs w:val="20"/>
          <w:lang w:val="en-GB"/>
        </w:rPr>
        <w:t>2</w:t>
      </w:r>
      <w:r w:rsidRPr="00E216FE">
        <w:rPr>
          <w:rFonts w:ascii="Arial" w:hAnsi="Arial" w:cs="Arial"/>
          <w:b/>
          <w:bCs/>
          <w:sz w:val="20"/>
          <w:szCs w:val="20"/>
          <w:lang w:val="en-GB"/>
        </w:rPr>
        <w:t xml:space="preserve">: </w:t>
      </w:r>
      <w:r w:rsidR="00BE10C3">
        <w:rPr>
          <w:rFonts w:ascii="Arial" w:hAnsi="Arial" w:cs="Arial"/>
          <w:b/>
          <w:bCs/>
          <w:sz w:val="20"/>
          <w:szCs w:val="20"/>
          <w:lang w:val="en-GB"/>
        </w:rPr>
        <w:t xml:space="preserve">For UEs supporting </w:t>
      </w:r>
      <w:r w:rsidR="00BE10C3" w:rsidRPr="00335D95">
        <w:rPr>
          <w:rFonts w:ascii="Arial" w:hAnsi="Arial" w:cs="Arial"/>
          <w:b/>
          <w:bCs/>
          <w:sz w:val="20"/>
          <w:szCs w:val="20"/>
          <w:lang w:val="en-GB"/>
        </w:rPr>
        <w:t>simultaneous LTE and NR configuration</w:t>
      </w:r>
      <w:r w:rsidR="00BE10C3">
        <w:rPr>
          <w:rFonts w:ascii="Arial" w:hAnsi="Arial" w:cs="Arial"/>
          <w:b/>
          <w:bCs/>
          <w:sz w:val="20"/>
          <w:szCs w:val="20"/>
          <w:lang w:val="en-GB"/>
        </w:rPr>
        <w:t>,</w:t>
      </w:r>
      <w:r w:rsidRPr="00E216FE">
        <w:rPr>
          <w:rFonts w:ascii="Arial" w:hAnsi="Arial" w:cs="Arial"/>
          <w:b/>
          <w:bCs/>
          <w:sz w:val="20"/>
          <w:szCs w:val="20"/>
          <w:lang w:val="en-GB"/>
        </w:rPr>
        <w:t xml:space="preserve"> the extension of the LTE LoggedMeasurementConfiguration (with Logged MDT type indication) is not </w:t>
      </w:r>
      <w:r w:rsidR="00F0637C">
        <w:rPr>
          <w:rFonts w:ascii="Arial" w:hAnsi="Arial" w:cs="Arial"/>
          <w:b/>
          <w:bCs/>
          <w:sz w:val="20"/>
          <w:szCs w:val="20"/>
          <w:lang w:val="en-GB"/>
        </w:rPr>
        <w:t>required</w:t>
      </w:r>
      <w:r w:rsidR="008043D2">
        <w:rPr>
          <w:rFonts w:ascii="Arial" w:hAnsi="Arial" w:cs="Arial"/>
          <w:b/>
          <w:bCs/>
          <w:sz w:val="20"/>
          <w:szCs w:val="20"/>
          <w:lang w:val="en-GB"/>
        </w:rPr>
        <w:t xml:space="preserve"> for LTE logged MDT override protection, as intra-EUTRA and NR logged MDT override protection </w:t>
      </w:r>
      <w:r w:rsidR="002D3D82">
        <w:rPr>
          <w:rFonts w:ascii="Arial" w:hAnsi="Arial" w:cs="Arial"/>
          <w:b/>
          <w:bCs/>
          <w:sz w:val="20"/>
          <w:szCs w:val="20"/>
          <w:lang w:val="en-GB"/>
        </w:rPr>
        <w:t>during mobility from NR to LTE are not supported.</w:t>
      </w:r>
      <w:r w:rsidRPr="00E216FE">
        <w:rPr>
          <w:rFonts w:ascii="Arial" w:hAnsi="Arial" w:cs="Arial"/>
          <w:b/>
          <w:bCs/>
          <w:sz w:val="20"/>
          <w:szCs w:val="20"/>
          <w:lang w:val="en-GB"/>
        </w:rPr>
        <w:t xml:space="preserve"> </w:t>
      </w:r>
    </w:p>
    <w:p w14:paraId="682A0C55" w14:textId="2E9C64CA" w:rsidR="00655B92" w:rsidRDefault="00655B92" w:rsidP="00655B92">
      <w:pPr>
        <w:pStyle w:val="Doc-text2"/>
        <w:ind w:left="0" w:firstLine="0"/>
        <w:rPr>
          <w:rFonts w:ascii="Arial" w:hAnsi="Arial" w:cs="Arial"/>
          <w:b/>
          <w:bCs/>
          <w:sz w:val="20"/>
          <w:szCs w:val="20"/>
          <w:lang w:val="en-GB"/>
        </w:rPr>
      </w:pPr>
    </w:p>
    <w:p w14:paraId="7466CC13" w14:textId="77777777" w:rsidR="00C23E8B" w:rsidRDefault="00F20A27" w:rsidP="00C23E8B">
      <w:pPr>
        <w:spacing w:after="0"/>
        <w:rPr>
          <w:rFonts w:ascii="Arial" w:hAnsi="Arial" w:cs="Arial"/>
        </w:rPr>
      </w:pPr>
      <w:r w:rsidRPr="00CC7DDB">
        <w:rPr>
          <w:rFonts w:ascii="Arial" w:hAnsi="Arial" w:cs="Arial"/>
        </w:rPr>
        <w:t>During the email discussion</w:t>
      </w:r>
      <w:r w:rsidR="006312E8" w:rsidRPr="00CC7DDB">
        <w:rPr>
          <w:rFonts w:ascii="Arial" w:hAnsi="Arial" w:cs="Arial"/>
        </w:rPr>
        <w:t xml:space="preserve"> </w:t>
      </w:r>
      <w:r w:rsidRPr="00CC7DDB">
        <w:rPr>
          <w:rFonts w:ascii="Arial" w:hAnsi="Arial" w:cs="Arial"/>
        </w:rPr>
        <w:t>[Offline-</w:t>
      </w:r>
      <w:proofErr w:type="gramStart"/>
      <w:r w:rsidRPr="00CC7DDB">
        <w:rPr>
          <w:rFonts w:ascii="Arial" w:hAnsi="Arial" w:cs="Arial"/>
        </w:rPr>
        <w:t>801][</w:t>
      </w:r>
      <w:proofErr w:type="gramEnd"/>
      <w:r w:rsidRPr="00CC7DDB">
        <w:rPr>
          <w:rFonts w:ascii="Arial" w:hAnsi="Arial" w:cs="Arial"/>
        </w:rPr>
        <w:t xml:space="preserve">R18 SONMDT] MDT override solution direction (Nokia), some companies argued that </w:t>
      </w:r>
      <w:r w:rsidR="00AB3621" w:rsidRPr="00CC7DDB">
        <w:rPr>
          <w:rFonts w:ascii="Arial" w:hAnsi="Arial" w:cs="Arial"/>
        </w:rPr>
        <w:t>“override protection in inter-RAT scenario realized by simultaneous LTE and NR configuration in the UE”</w:t>
      </w:r>
      <w:r w:rsidR="00370AF9" w:rsidRPr="00CC7DDB">
        <w:rPr>
          <w:rFonts w:ascii="Arial" w:hAnsi="Arial" w:cs="Arial"/>
        </w:rPr>
        <w:t xml:space="preserve"> has network impact as network need</w:t>
      </w:r>
      <w:r w:rsidR="00CC7DDB">
        <w:rPr>
          <w:rFonts w:ascii="Arial" w:hAnsi="Arial" w:cs="Arial"/>
        </w:rPr>
        <w:t>s</w:t>
      </w:r>
      <w:r w:rsidR="00370AF9" w:rsidRPr="00CC7DDB">
        <w:rPr>
          <w:rFonts w:ascii="Arial" w:hAnsi="Arial" w:cs="Arial"/>
        </w:rPr>
        <w:t xml:space="preserve"> to handle actions based on capability </w:t>
      </w:r>
      <w:proofErr w:type="spellStart"/>
      <w:r w:rsidR="00370AF9" w:rsidRPr="00CC7DDB">
        <w:rPr>
          <w:rFonts w:ascii="Arial" w:hAnsi="Arial" w:cs="Arial"/>
        </w:rPr>
        <w:t>signaling</w:t>
      </w:r>
      <w:proofErr w:type="spellEnd"/>
      <w:r w:rsidR="00370AF9" w:rsidRPr="00CC7DDB">
        <w:rPr>
          <w:rFonts w:ascii="Arial" w:hAnsi="Arial" w:cs="Arial"/>
        </w:rPr>
        <w:t>.</w:t>
      </w:r>
      <w:r w:rsidR="00E45282" w:rsidRPr="00CC7DDB">
        <w:rPr>
          <w:rFonts w:ascii="Arial" w:hAnsi="Arial" w:cs="Arial"/>
        </w:rPr>
        <w:t xml:space="preserve"> Note that</w:t>
      </w:r>
      <w:r w:rsidR="00AC053C" w:rsidRPr="00CC7DDB">
        <w:rPr>
          <w:rFonts w:ascii="Arial" w:hAnsi="Arial" w:cs="Arial"/>
        </w:rPr>
        <w:t xml:space="preserve"> when a new feature is deployed</w:t>
      </w:r>
      <w:r w:rsidR="00CC7DDB">
        <w:rPr>
          <w:rFonts w:ascii="Arial" w:hAnsi="Arial" w:cs="Arial"/>
        </w:rPr>
        <w:t>, th</w:t>
      </w:r>
      <w:r w:rsidR="00AC053C" w:rsidRPr="00CC7DDB">
        <w:rPr>
          <w:rFonts w:ascii="Arial" w:hAnsi="Arial" w:cs="Arial"/>
        </w:rPr>
        <w:t xml:space="preserve">e handling of UE capability </w:t>
      </w:r>
      <w:proofErr w:type="spellStart"/>
      <w:r w:rsidR="00AC053C" w:rsidRPr="00CC7DDB">
        <w:rPr>
          <w:rFonts w:ascii="Arial" w:hAnsi="Arial" w:cs="Arial"/>
        </w:rPr>
        <w:t>signaling</w:t>
      </w:r>
      <w:proofErr w:type="spellEnd"/>
      <w:r w:rsidR="00AC053C" w:rsidRPr="00CC7DDB">
        <w:rPr>
          <w:rFonts w:ascii="Arial" w:hAnsi="Arial" w:cs="Arial"/>
        </w:rPr>
        <w:t xml:space="preserve"> will be required </w:t>
      </w:r>
      <w:r w:rsidR="009B41A2" w:rsidRPr="00CC7DDB">
        <w:rPr>
          <w:rFonts w:ascii="Arial" w:hAnsi="Arial" w:cs="Arial"/>
        </w:rPr>
        <w:t>at the network. I</w:t>
      </w:r>
      <w:r w:rsidR="00E45282" w:rsidRPr="00CC7DDB">
        <w:rPr>
          <w:rFonts w:ascii="Arial" w:hAnsi="Arial" w:cs="Arial"/>
        </w:rPr>
        <w:t>rrespective o</w:t>
      </w:r>
      <w:r w:rsidR="00AC053C" w:rsidRPr="00CC7DDB">
        <w:rPr>
          <w:rFonts w:ascii="Arial" w:hAnsi="Arial" w:cs="Arial"/>
        </w:rPr>
        <w:t xml:space="preserve">f </w:t>
      </w:r>
      <w:r w:rsidR="009B41A2" w:rsidRPr="00CC7DDB">
        <w:rPr>
          <w:rFonts w:ascii="Arial" w:hAnsi="Arial" w:cs="Arial"/>
        </w:rPr>
        <w:t xml:space="preserve">the </w:t>
      </w:r>
      <w:r w:rsidR="00AC053C" w:rsidRPr="00CC7DDB">
        <w:rPr>
          <w:rFonts w:ascii="Arial" w:hAnsi="Arial" w:cs="Arial"/>
        </w:rPr>
        <w:t>solution method</w:t>
      </w:r>
      <w:r w:rsidR="009B41A2" w:rsidRPr="00CC7DDB">
        <w:rPr>
          <w:rFonts w:ascii="Arial" w:hAnsi="Arial" w:cs="Arial"/>
        </w:rPr>
        <w:t xml:space="preserve"> for </w:t>
      </w:r>
      <w:r w:rsidR="00E64F94" w:rsidRPr="00CC7DDB">
        <w:rPr>
          <w:rFonts w:ascii="Arial" w:hAnsi="Arial" w:cs="Arial"/>
        </w:rPr>
        <w:t>EUTRA MDT configuration override protection in the inter-RAT scenario</w:t>
      </w:r>
      <w:r w:rsidR="00AC053C" w:rsidRPr="00CC7DDB">
        <w:rPr>
          <w:rFonts w:ascii="Arial" w:hAnsi="Arial" w:cs="Arial"/>
        </w:rPr>
        <w:t xml:space="preserve">, handling </w:t>
      </w:r>
      <w:r w:rsidR="00E64F94" w:rsidRPr="00CC7DDB">
        <w:rPr>
          <w:rFonts w:ascii="Arial" w:hAnsi="Arial" w:cs="Arial"/>
        </w:rPr>
        <w:t xml:space="preserve">of UE capability </w:t>
      </w:r>
      <w:proofErr w:type="spellStart"/>
      <w:r w:rsidR="00E64F94" w:rsidRPr="00CC7DDB">
        <w:rPr>
          <w:rFonts w:ascii="Arial" w:hAnsi="Arial" w:cs="Arial"/>
        </w:rPr>
        <w:t>signaling</w:t>
      </w:r>
      <w:proofErr w:type="spellEnd"/>
      <w:r w:rsidR="00E64F94" w:rsidRPr="00CC7DDB">
        <w:rPr>
          <w:rFonts w:ascii="Arial" w:hAnsi="Arial" w:cs="Arial"/>
        </w:rPr>
        <w:t xml:space="preserve"> is required at the network. </w:t>
      </w:r>
      <w:r w:rsidR="00CC7DDB" w:rsidRPr="00CC7DDB">
        <w:rPr>
          <w:rFonts w:ascii="Arial" w:hAnsi="Arial" w:cs="Arial"/>
        </w:rPr>
        <w:t xml:space="preserve">Therefore, handling of UE capability </w:t>
      </w:r>
      <w:proofErr w:type="spellStart"/>
      <w:r w:rsidR="00CC7DDB" w:rsidRPr="00CC7DDB">
        <w:rPr>
          <w:rFonts w:ascii="Arial" w:hAnsi="Arial" w:cs="Arial"/>
        </w:rPr>
        <w:t>signaling</w:t>
      </w:r>
      <w:proofErr w:type="spellEnd"/>
      <w:r w:rsidR="00CC7DDB" w:rsidRPr="00CC7DDB">
        <w:rPr>
          <w:rFonts w:ascii="Arial" w:hAnsi="Arial" w:cs="Arial"/>
        </w:rPr>
        <w:t xml:space="preserve"> at </w:t>
      </w:r>
      <w:r w:rsidR="00CC7DDB">
        <w:rPr>
          <w:rFonts w:ascii="Arial" w:hAnsi="Arial" w:cs="Arial"/>
        </w:rPr>
        <w:t xml:space="preserve">the </w:t>
      </w:r>
      <w:r w:rsidR="00CC7DDB" w:rsidRPr="00CC7DDB">
        <w:rPr>
          <w:rFonts w:ascii="Arial" w:hAnsi="Arial" w:cs="Arial"/>
        </w:rPr>
        <w:t xml:space="preserve">network is not </w:t>
      </w:r>
      <w:r w:rsidR="00CC7DDB">
        <w:rPr>
          <w:rFonts w:ascii="Arial" w:hAnsi="Arial" w:cs="Arial"/>
        </w:rPr>
        <w:t xml:space="preserve">a </w:t>
      </w:r>
      <w:r w:rsidR="00CC7DDB" w:rsidRPr="00CC7DDB">
        <w:rPr>
          <w:rFonts w:ascii="Arial" w:hAnsi="Arial" w:cs="Arial"/>
        </w:rPr>
        <w:t>specific requir</w:t>
      </w:r>
      <w:r w:rsidR="00CC7DDB">
        <w:rPr>
          <w:rFonts w:ascii="Arial" w:hAnsi="Arial" w:cs="Arial"/>
        </w:rPr>
        <w:t>emen</w:t>
      </w:r>
      <w:r w:rsidR="00CC7DDB" w:rsidRPr="00CC7DDB">
        <w:rPr>
          <w:rFonts w:ascii="Arial" w:hAnsi="Arial" w:cs="Arial"/>
        </w:rPr>
        <w:t>t for supporting override protection in the inter-RAT scenario realized by simultaneous LTE and NR configuration in the UE.</w:t>
      </w:r>
      <w:r w:rsidR="00C23E8B">
        <w:rPr>
          <w:rFonts w:ascii="Arial" w:hAnsi="Arial" w:cs="Arial"/>
        </w:rPr>
        <w:t xml:space="preserve"> </w:t>
      </w:r>
    </w:p>
    <w:p w14:paraId="43E2A698" w14:textId="77777777" w:rsidR="00C23E8B" w:rsidRDefault="00C23E8B" w:rsidP="00C23E8B">
      <w:pPr>
        <w:spacing w:after="0"/>
        <w:rPr>
          <w:rFonts w:ascii="Arial" w:hAnsi="Arial" w:cs="Arial"/>
        </w:rPr>
      </w:pPr>
    </w:p>
    <w:p w14:paraId="4D9AC0C9" w14:textId="26AFDDF4" w:rsidR="00C23E8B" w:rsidRDefault="00C23E8B" w:rsidP="00C23E8B">
      <w:pPr>
        <w:spacing w:after="0"/>
        <w:rPr>
          <w:rFonts w:ascii="Arial" w:eastAsia="Times New Roman" w:hAnsi="Arial" w:cs="Arial"/>
          <w:lang w:val="en-US"/>
        </w:rPr>
      </w:pPr>
      <w:r>
        <w:rPr>
          <w:rFonts w:ascii="Arial" w:eastAsia="Times New Roman" w:hAnsi="Arial" w:cs="Arial"/>
          <w:lang w:val="en-US"/>
        </w:rPr>
        <w:t xml:space="preserve">Some companies further argued that to maintain the simultaneous NR and LTE configuration and reporting, UE may require additional memory. Note that some UEs may allocate separate memory for LTE and NR-logged MDT. For those UEs, supporting additional signaling for override protection imposes unnecessary requirements. Therefore, if the UE supports separate memory for LTE and NR-logged MDT configuration and reporting, it does not impose any additional requirements. </w:t>
      </w:r>
    </w:p>
    <w:p w14:paraId="3E388406" w14:textId="765F94AE" w:rsidR="00CC7DDB" w:rsidRDefault="00CC7DDB" w:rsidP="00125274">
      <w:pPr>
        <w:pStyle w:val="Doc-text2"/>
        <w:ind w:left="0" w:firstLine="0"/>
        <w:rPr>
          <w:rFonts w:ascii="Arial" w:hAnsi="Arial" w:cs="Arial"/>
          <w:sz w:val="20"/>
          <w:szCs w:val="20"/>
          <w:lang w:val="en-GB"/>
        </w:rPr>
      </w:pPr>
    </w:p>
    <w:p w14:paraId="3585D259" w14:textId="64FF1C13" w:rsidR="008A0E49" w:rsidRDefault="00CC7DDB" w:rsidP="00125274">
      <w:pPr>
        <w:pStyle w:val="Doc-text2"/>
        <w:ind w:left="0" w:firstLine="0"/>
        <w:rPr>
          <w:rFonts w:ascii="Arial" w:hAnsi="Arial" w:cs="Arial"/>
          <w:b/>
          <w:bCs/>
          <w:sz w:val="20"/>
          <w:szCs w:val="20"/>
          <w:lang w:val="en-GB"/>
        </w:rPr>
      </w:pPr>
      <w:r w:rsidRPr="00CC7DDB">
        <w:rPr>
          <w:rFonts w:ascii="Arial" w:hAnsi="Arial" w:cs="Arial"/>
          <w:b/>
          <w:bCs/>
          <w:sz w:val="20"/>
          <w:szCs w:val="20"/>
          <w:lang w:val="en-GB"/>
        </w:rPr>
        <w:t xml:space="preserve">Observation </w:t>
      </w:r>
      <w:r w:rsidR="00813A13">
        <w:rPr>
          <w:rFonts w:ascii="Arial" w:hAnsi="Arial" w:cs="Arial"/>
          <w:b/>
          <w:bCs/>
          <w:sz w:val="20"/>
          <w:szCs w:val="20"/>
          <w:lang w:val="en-GB"/>
        </w:rPr>
        <w:t>5</w:t>
      </w:r>
      <w:r w:rsidRPr="00CC7DDB">
        <w:rPr>
          <w:rFonts w:ascii="Arial" w:hAnsi="Arial" w:cs="Arial"/>
          <w:b/>
          <w:bCs/>
          <w:sz w:val="20"/>
          <w:szCs w:val="20"/>
          <w:lang w:val="en-GB"/>
        </w:rPr>
        <w:t xml:space="preserve">: When a new feature is deployed, the handling of UE capability </w:t>
      </w:r>
      <w:proofErr w:type="spellStart"/>
      <w:r w:rsidRPr="00CC7DDB">
        <w:rPr>
          <w:rFonts w:ascii="Arial" w:hAnsi="Arial" w:cs="Arial"/>
          <w:b/>
          <w:bCs/>
          <w:sz w:val="20"/>
          <w:szCs w:val="20"/>
          <w:lang w:val="en-GB"/>
        </w:rPr>
        <w:t>signaling</w:t>
      </w:r>
      <w:proofErr w:type="spellEnd"/>
      <w:r w:rsidRPr="00CC7DDB">
        <w:rPr>
          <w:rFonts w:ascii="Arial" w:hAnsi="Arial" w:cs="Arial"/>
          <w:b/>
          <w:bCs/>
          <w:sz w:val="20"/>
          <w:szCs w:val="20"/>
          <w:lang w:val="en-GB"/>
        </w:rPr>
        <w:t xml:space="preserve"> </w:t>
      </w:r>
      <w:r w:rsidR="00DB683F">
        <w:rPr>
          <w:rFonts w:ascii="Arial" w:hAnsi="Arial" w:cs="Arial"/>
          <w:b/>
          <w:bCs/>
          <w:sz w:val="20"/>
          <w:szCs w:val="20"/>
          <w:lang w:val="en-GB"/>
        </w:rPr>
        <w:t>may</w:t>
      </w:r>
      <w:r w:rsidRPr="00CC7DDB">
        <w:rPr>
          <w:rFonts w:ascii="Arial" w:hAnsi="Arial" w:cs="Arial"/>
          <w:b/>
          <w:bCs/>
          <w:sz w:val="20"/>
          <w:szCs w:val="20"/>
          <w:lang w:val="en-GB"/>
        </w:rPr>
        <w:t xml:space="preserve"> be required at the network. </w:t>
      </w:r>
    </w:p>
    <w:p w14:paraId="5687FF05" w14:textId="77777777" w:rsidR="008A0E49" w:rsidRDefault="008A0E49" w:rsidP="00125274">
      <w:pPr>
        <w:pStyle w:val="Doc-text2"/>
        <w:ind w:left="0" w:firstLine="0"/>
        <w:rPr>
          <w:rFonts w:ascii="Arial" w:hAnsi="Arial" w:cs="Arial"/>
          <w:b/>
          <w:bCs/>
          <w:sz w:val="20"/>
          <w:szCs w:val="20"/>
          <w:lang w:val="en-GB"/>
        </w:rPr>
      </w:pPr>
    </w:p>
    <w:p w14:paraId="4BD7D40B" w14:textId="509A5EA5" w:rsidR="00CC7DDB" w:rsidRDefault="008A0E49" w:rsidP="00125274">
      <w:pPr>
        <w:pStyle w:val="Doc-text2"/>
        <w:ind w:left="0" w:firstLine="0"/>
        <w:rPr>
          <w:rFonts w:ascii="Arial" w:hAnsi="Arial" w:cs="Arial"/>
          <w:b/>
          <w:bCs/>
          <w:sz w:val="20"/>
          <w:szCs w:val="20"/>
          <w:lang w:val="en-GB"/>
        </w:rPr>
      </w:pPr>
      <w:r>
        <w:rPr>
          <w:rFonts w:ascii="Arial" w:hAnsi="Arial" w:cs="Arial"/>
          <w:b/>
          <w:bCs/>
          <w:sz w:val="20"/>
          <w:szCs w:val="20"/>
          <w:lang w:val="en-GB"/>
        </w:rPr>
        <w:t xml:space="preserve">Observation </w:t>
      </w:r>
      <w:r w:rsidR="00813A13">
        <w:rPr>
          <w:rFonts w:ascii="Arial" w:hAnsi="Arial" w:cs="Arial"/>
          <w:b/>
          <w:bCs/>
          <w:sz w:val="20"/>
          <w:szCs w:val="20"/>
          <w:lang w:val="en-GB"/>
        </w:rPr>
        <w:t>6</w:t>
      </w:r>
      <w:r>
        <w:rPr>
          <w:rFonts w:ascii="Arial" w:hAnsi="Arial" w:cs="Arial"/>
          <w:b/>
          <w:bCs/>
          <w:sz w:val="20"/>
          <w:szCs w:val="20"/>
          <w:lang w:val="en-GB"/>
        </w:rPr>
        <w:t xml:space="preserve">: </w:t>
      </w:r>
      <w:r w:rsidR="00CC7DDB" w:rsidRPr="00CC7DDB">
        <w:rPr>
          <w:rFonts w:ascii="Arial" w:hAnsi="Arial" w:cs="Arial"/>
          <w:b/>
          <w:bCs/>
          <w:sz w:val="20"/>
          <w:szCs w:val="20"/>
          <w:lang w:val="en-GB"/>
        </w:rPr>
        <w:t xml:space="preserve">Irrespective of the solution method for EUTRA MDT configuration override protection in the inter-RAT scenario, handling of UE capability </w:t>
      </w:r>
      <w:proofErr w:type="spellStart"/>
      <w:r w:rsidR="00CC7DDB" w:rsidRPr="00CC7DDB">
        <w:rPr>
          <w:rFonts w:ascii="Arial" w:hAnsi="Arial" w:cs="Arial"/>
          <w:b/>
          <w:bCs/>
          <w:sz w:val="20"/>
          <w:szCs w:val="20"/>
          <w:lang w:val="en-GB"/>
        </w:rPr>
        <w:t>signaling</w:t>
      </w:r>
      <w:proofErr w:type="spellEnd"/>
      <w:r w:rsidR="00CC7DDB" w:rsidRPr="00CC7DDB">
        <w:rPr>
          <w:rFonts w:ascii="Arial" w:hAnsi="Arial" w:cs="Arial"/>
          <w:b/>
          <w:bCs/>
          <w:sz w:val="20"/>
          <w:szCs w:val="20"/>
          <w:lang w:val="en-GB"/>
        </w:rPr>
        <w:t xml:space="preserve"> is required at the network.</w:t>
      </w:r>
    </w:p>
    <w:p w14:paraId="0B564BA8" w14:textId="0495AAAE" w:rsidR="000B04E4" w:rsidRDefault="000B04E4" w:rsidP="00125274">
      <w:pPr>
        <w:pStyle w:val="Doc-text2"/>
        <w:ind w:left="0" w:firstLine="0"/>
        <w:rPr>
          <w:rFonts w:ascii="Arial" w:hAnsi="Arial" w:cs="Arial"/>
          <w:b/>
          <w:bCs/>
          <w:sz w:val="20"/>
          <w:szCs w:val="20"/>
          <w:lang w:val="en-GB"/>
        </w:rPr>
      </w:pPr>
    </w:p>
    <w:p w14:paraId="7CC17D8E" w14:textId="04B22C15" w:rsidR="000B04E4" w:rsidRDefault="00DB683F" w:rsidP="00125274">
      <w:pPr>
        <w:pStyle w:val="Doc-text2"/>
        <w:ind w:left="0" w:firstLine="0"/>
        <w:rPr>
          <w:rFonts w:ascii="Arial" w:hAnsi="Arial" w:cs="Arial"/>
          <w:b/>
          <w:bCs/>
          <w:sz w:val="20"/>
          <w:szCs w:val="20"/>
          <w:lang w:val="en-GB"/>
        </w:rPr>
      </w:pPr>
      <w:r w:rsidRPr="007D3E23">
        <w:rPr>
          <w:rFonts w:ascii="Arial" w:hAnsi="Arial" w:cs="Arial"/>
          <w:b/>
          <w:bCs/>
          <w:sz w:val="20"/>
          <w:szCs w:val="20"/>
          <w:lang w:val="en-GB"/>
        </w:rPr>
        <w:t xml:space="preserve">Proposal </w:t>
      </w:r>
      <w:r w:rsidR="00813A13">
        <w:rPr>
          <w:rFonts w:ascii="Arial" w:hAnsi="Arial" w:cs="Arial"/>
          <w:b/>
          <w:bCs/>
          <w:sz w:val="20"/>
          <w:szCs w:val="20"/>
          <w:lang w:val="en-GB"/>
        </w:rPr>
        <w:t>3</w:t>
      </w:r>
      <w:r w:rsidRPr="007D3E23">
        <w:rPr>
          <w:rFonts w:ascii="Arial" w:hAnsi="Arial" w:cs="Arial"/>
          <w:b/>
          <w:bCs/>
          <w:sz w:val="20"/>
          <w:szCs w:val="20"/>
          <w:lang w:val="en-GB"/>
        </w:rPr>
        <w:t xml:space="preserve">: </w:t>
      </w:r>
      <w:r w:rsidR="007D3E23" w:rsidRPr="007D3E23">
        <w:rPr>
          <w:rFonts w:ascii="Arial" w:hAnsi="Arial" w:cs="Arial"/>
          <w:b/>
          <w:bCs/>
          <w:sz w:val="20"/>
          <w:szCs w:val="20"/>
          <w:lang w:val="en-GB"/>
        </w:rPr>
        <w:t xml:space="preserve">Handling of UE capability </w:t>
      </w:r>
      <w:proofErr w:type="spellStart"/>
      <w:r w:rsidR="007D3E23" w:rsidRPr="007D3E23">
        <w:rPr>
          <w:rFonts w:ascii="Arial" w:hAnsi="Arial" w:cs="Arial"/>
          <w:b/>
          <w:bCs/>
          <w:sz w:val="20"/>
          <w:szCs w:val="20"/>
          <w:lang w:val="en-GB"/>
        </w:rPr>
        <w:t>signaling</w:t>
      </w:r>
      <w:proofErr w:type="spellEnd"/>
      <w:r w:rsidR="007D3E23" w:rsidRPr="007D3E23">
        <w:rPr>
          <w:rFonts w:ascii="Arial" w:hAnsi="Arial" w:cs="Arial"/>
          <w:b/>
          <w:bCs/>
          <w:sz w:val="20"/>
          <w:szCs w:val="20"/>
          <w:lang w:val="en-GB"/>
        </w:rPr>
        <w:t xml:space="preserve"> at the network is not a specific requirement for supporting override protection in the inter-RAT scenario realized by simultaneous LTE and NR configuration in the UE.</w:t>
      </w:r>
      <w:r w:rsidR="00200E16">
        <w:rPr>
          <w:rFonts w:ascii="Arial" w:hAnsi="Arial" w:cs="Arial"/>
          <w:b/>
          <w:bCs/>
          <w:sz w:val="20"/>
          <w:szCs w:val="20"/>
          <w:lang w:val="en-GB"/>
        </w:rPr>
        <w:t xml:space="preserve"> No additional UE and </w:t>
      </w:r>
      <w:r w:rsidR="00C23E8B">
        <w:rPr>
          <w:rFonts w:ascii="Arial" w:hAnsi="Arial" w:cs="Arial"/>
          <w:b/>
          <w:bCs/>
          <w:sz w:val="20"/>
          <w:szCs w:val="20"/>
          <w:lang w:val="en-GB"/>
        </w:rPr>
        <w:t>network impact.</w:t>
      </w:r>
    </w:p>
    <w:p w14:paraId="3205C3BC" w14:textId="721FDC53" w:rsidR="002335A0" w:rsidRDefault="002335A0" w:rsidP="00800A70">
      <w:pPr>
        <w:pStyle w:val="Doc-text2"/>
        <w:ind w:left="0" w:firstLine="0"/>
        <w:rPr>
          <w:rFonts w:ascii="Arial" w:hAnsi="Arial" w:cs="Arial"/>
          <w:b/>
          <w:bCs/>
          <w:sz w:val="20"/>
          <w:szCs w:val="20"/>
          <w:lang w:val="en-GB"/>
        </w:rPr>
      </w:pPr>
    </w:p>
    <w:p w14:paraId="263CD35F" w14:textId="786C457D" w:rsidR="008F6502" w:rsidRDefault="00D24444" w:rsidP="00F76482">
      <w:pPr>
        <w:pStyle w:val="Doc-text2"/>
        <w:ind w:left="0" w:firstLine="0"/>
        <w:rPr>
          <w:rFonts w:ascii="Arial" w:eastAsia="Malgun Gothic" w:hAnsi="Arial" w:cs="Arial"/>
          <w:sz w:val="28"/>
          <w:szCs w:val="20"/>
          <w:lang w:val="en-GB" w:eastAsia="ja-JP"/>
        </w:rPr>
      </w:pPr>
      <w:r w:rsidRPr="00DB7133">
        <w:rPr>
          <w:rFonts w:ascii="Arial" w:hAnsi="Arial" w:cs="Arial"/>
          <w:sz w:val="20"/>
          <w:szCs w:val="20"/>
          <w:lang w:val="en-GB"/>
        </w:rPr>
        <w:t>For the UE</w:t>
      </w:r>
      <w:r w:rsidR="007528B9">
        <w:rPr>
          <w:rFonts w:ascii="Arial" w:hAnsi="Arial" w:cs="Arial"/>
          <w:sz w:val="20"/>
          <w:szCs w:val="20"/>
          <w:lang w:val="en-GB"/>
        </w:rPr>
        <w:t>s that do</w:t>
      </w:r>
      <w:r w:rsidRPr="00DB7133">
        <w:rPr>
          <w:rFonts w:ascii="Arial" w:hAnsi="Arial" w:cs="Arial"/>
          <w:sz w:val="20"/>
          <w:szCs w:val="20"/>
          <w:lang w:val="en-GB"/>
        </w:rPr>
        <w:t xml:space="preserve"> not support separate memory for NR and LTE logged MDT</w:t>
      </w:r>
      <w:r w:rsidRPr="00DB7133">
        <w:rPr>
          <w:rFonts w:ascii="Arial" w:eastAsia="Malgun Gothic" w:hAnsi="Arial" w:cs="Arial"/>
          <w:sz w:val="20"/>
          <w:szCs w:val="20"/>
          <w:lang w:val="en-GB" w:eastAsia="ja-JP"/>
        </w:rPr>
        <w:t>,</w:t>
      </w:r>
      <w:r w:rsidR="000B22AB" w:rsidRPr="00DB7133">
        <w:rPr>
          <w:rFonts w:ascii="Arial" w:eastAsia="Malgun Gothic" w:hAnsi="Arial" w:cs="Arial"/>
          <w:sz w:val="20"/>
          <w:szCs w:val="20"/>
          <w:lang w:val="en-GB" w:eastAsia="ja-JP"/>
        </w:rPr>
        <w:t xml:space="preserve"> </w:t>
      </w:r>
      <w:r w:rsidR="001963A6" w:rsidRPr="00DB7133">
        <w:rPr>
          <w:rFonts w:ascii="Arial" w:eastAsia="Malgun Gothic" w:hAnsi="Arial" w:cs="Arial"/>
          <w:sz w:val="20"/>
          <w:szCs w:val="20"/>
          <w:lang w:val="en-GB" w:eastAsia="ja-JP"/>
        </w:rPr>
        <w:t>as mentioned in method 2</w:t>
      </w:r>
      <w:r w:rsidR="002542EE" w:rsidRPr="00DB7133">
        <w:rPr>
          <w:rFonts w:ascii="Arial" w:eastAsia="Malgun Gothic" w:hAnsi="Arial" w:cs="Arial"/>
          <w:sz w:val="20"/>
          <w:szCs w:val="20"/>
          <w:lang w:val="en-GB" w:eastAsia="ja-JP"/>
        </w:rPr>
        <w:t xml:space="preserve"> or method 3</w:t>
      </w:r>
      <w:r w:rsidR="001963A6" w:rsidRPr="00DB7133">
        <w:rPr>
          <w:rFonts w:ascii="Arial" w:eastAsia="Malgun Gothic" w:hAnsi="Arial" w:cs="Arial"/>
          <w:sz w:val="20"/>
          <w:szCs w:val="20"/>
          <w:lang w:val="en-GB" w:eastAsia="ja-JP"/>
        </w:rPr>
        <w:t xml:space="preserve">, UE may need to signal that </w:t>
      </w:r>
      <w:proofErr w:type="spellStart"/>
      <w:r w:rsidR="001963A6" w:rsidRPr="00DB7133">
        <w:rPr>
          <w:rFonts w:ascii="Arial" w:eastAsia="Malgun Gothic" w:hAnsi="Arial" w:cs="Arial"/>
          <w:sz w:val="20"/>
          <w:szCs w:val="20"/>
          <w:lang w:val="en-GB" w:eastAsia="ja-JP"/>
        </w:rPr>
        <w:t>signaling</w:t>
      </w:r>
      <w:proofErr w:type="spellEnd"/>
      <w:r w:rsidR="001963A6" w:rsidRPr="00DB7133">
        <w:rPr>
          <w:rFonts w:ascii="Arial" w:eastAsia="Malgun Gothic" w:hAnsi="Arial" w:cs="Arial"/>
          <w:sz w:val="20"/>
          <w:szCs w:val="20"/>
          <w:lang w:val="en-GB" w:eastAsia="ja-JP"/>
        </w:rPr>
        <w:t>-based logged MDT is configured in LTE to NR cell</w:t>
      </w:r>
      <w:r w:rsidR="002542EE" w:rsidRPr="00DB7133">
        <w:rPr>
          <w:rFonts w:ascii="Arial" w:eastAsia="Malgun Gothic" w:hAnsi="Arial" w:cs="Arial"/>
          <w:sz w:val="20"/>
          <w:szCs w:val="20"/>
          <w:lang w:val="en-GB" w:eastAsia="ja-JP"/>
        </w:rPr>
        <w:t>.</w:t>
      </w:r>
      <w:r w:rsidR="001963A6" w:rsidRPr="00DB7133">
        <w:rPr>
          <w:rFonts w:ascii="Arial" w:eastAsia="Malgun Gothic" w:hAnsi="Arial" w:cs="Arial"/>
          <w:sz w:val="20"/>
          <w:szCs w:val="20"/>
          <w:lang w:val="en-GB" w:eastAsia="ja-JP"/>
        </w:rPr>
        <w:t xml:space="preserve"> </w:t>
      </w:r>
      <w:r w:rsidR="002542EE" w:rsidRPr="00DB7133">
        <w:rPr>
          <w:rFonts w:ascii="Arial" w:eastAsia="Malgun Gothic" w:hAnsi="Arial" w:cs="Arial"/>
          <w:sz w:val="20"/>
          <w:szCs w:val="20"/>
          <w:lang w:val="en-GB" w:eastAsia="ja-JP"/>
        </w:rPr>
        <w:t>Therefore</w:t>
      </w:r>
      <w:r w:rsidR="00DB7133" w:rsidRPr="00DB7133">
        <w:rPr>
          <w:rFonts w:ascii="Arial" w:eastAsia="Malgun Gothic" w:hAnsi="Arial" w:cs="Arial"/>
          <w:sz w:val="20"/>
          <w:szCs w:val="20"/>
          <w:lang w:val="en-GB" w:eastAsia="ja-JP"/>
        </w:rPr>
        <w:t xml:space="preserve">, </w:t>
      </w:r>
      <w:r w:rsidR="00DB7133" w:rsidRPr="00DB7133">
        <w:rPr>
          <w:rFonts w:ascii="Arial" w:hAnsi="Arial" w:cs="Arial"/>
          <w:sz w:val="20"/>
          <w:szCs w:val="20"/>
          <w:lang w:val="en-GB"/>
        </w:rPr>
        <w:t>the extension of the LTE LoggedMeasurementConfiguration (with Logged MDT type indication) is needed</w:t>
      </w:r>
      <w:r w:rsidR="002542EE" w:rsidRPr="00DB7133">
        <w:rPr>
          <w:rFonts w:ascii="Arial" w:eastAsia="Malgun Gothic" w:hAnsi="Arial" w:cs="Arial"/>
          <w:sz w:val="20"/>
          <w:szCs w:val="20"/>
          <w:lang w:val="en-GB" w:eastAsia="ja-JP"/>
        </w:rPr>
        <w:t xml:space="preserve"> </w:t>
      </w:r>
      <w:r w:rsidR="00DB7133" w:rsidRPr="00DB7133">
        <w:rPr>
          <w:rFonts w:ascii="Arial" w:eastAsia="Malgun Gothic" w:hAnsi="Arial" w:cs="Arial"/>
          <w:sz w:val="20"/>
          <w:szCs w:val="20"/>
          <w:lang w:val="en-GB" w:eastAsia="ja-JP"/>
        </w:rPr>
        <w:t xml:space="preserve">for such UEs for override protection. </w:t>
      </w:r>
      <w:r w:rsidR="008F6502" w:rsidRPr="00DB7133">
        <w:rPr>
          <w:rFonts w:ascii="Arial" w:eastAsia="Malgun Gothic" w:hAnsi="Arial" w:cs="Arial"/>
          <w:sz w:val="28"/>
          <w:szCs w:val="20"/>
          <w:lang w:val="en-GB" w:eastAsia="ja-JP"/>
        </w:rPr>
        <w:t xml:space="preserve"> </w:t>
      </w:r>
    </w:p>
    <w:p w14:paraId="165CC434" w14:textId="1A1A5084" w:rsidR="00DB7133" w:rsidRPr="00B719F2" w:rsidRDefault="00DB7133" w:rsidP="00F76482">
      <w:pPr>
        <w:pStyle w:val="Doc-text2"/>
        <w:ind w:left="0" w:firstLine="0"/>
        <w:rPr>
          <w:rFonts w:ascii="Arial" w:eastAsia="Malgun Gothic" w:hAnsi="Arial" w:cs="Arial"/>
          <w:sz w:val="20"/>
          <w:szCs w:val="20"/>
          <w:lang w:val="en-GB" w:eastAsia="ja-JP"/>
        </w:rPr>
      </w:pPr>
    </w:p>
    <w:p w14:paraId="7E8F959E" w14:textId="28826ED1" w:rsidR="00DB7133" w:rsidRDefault="00DB7133" w:rsidP="00F76482">
      <w:pPr>
        <w:pStyle w:val="Doc-text2"/>
        <w:ind w:left="0" w:firstLine="0"/>
        <w:rPr>
          <w:rFonts w:ascii="Arial" w:hAnsi="Arial" w:cs="Arial"/>
          <w:b/>
          <w:bCs/>
          <w:sz w:val="20"/>
          <w:szCs w:val="20"/>
          <w:lang w:val="en-GB"/>
        </w:rPr>
      </w:pPr>
      <w:r w:rsidRPr="00747008">
        <w:rPr>
          <w:rFonts w:ascii="Arial" w:eastAsia="Malgun Gothic" w:hAnsi="Arial" w:cs="Arial"/>
          <w:b/>
          <w:bCs/>
          <w:sz w:val="20"/>
          <w:szCs w:val="20"/>
          <w:lang w:val="en-GB" w:eastAsia="ja-JP"/>
        </w:rPr>
        <w:t xml:space="preserve">Proposal </w:t>
      </w:r>
      <w:r w:rsidR="007315C0">
        <w:rPr>
          <w:rFonts w:ascii="Arial" w:eastAsia="Malgun Gothic" w:hAnsi="Arial" w:cs="Arial"/>
          <w:b/>
          <w:bCs/>
          <w:sz w:val="20"/>
          <w:szCs w:val="20"/>
          <w:lang w:val="en-GB" w:eastAsia="ja-JP"/>
        </w:rPr>
        <w:t>4</w:t>
      </w:r>
      <w:r w:rsidR="00B719F2" w:rsidRPr="00747008">
        <w:rPr>
          <w:rFonts w:ascii="Arial" w:eastAsia="Malgun Gothic" w:hAnsi="Arial" w:cs="Arial"/>
          <w:b/>
          <w:bCs/>
          <w:sz w:val="20"/>
          <w:szCs w:val="20"/>
          <w:lang w:val="en-GB" w:eastAsia="ja-JP"/>
        </w:rPr>
        <w:t xml:space="preserve">: </w:t>
      </w:r>
      <w:r w:rsidR="00B719F2" w:rsidRPr="00747008">
        <w:rPr>
          <w:rFonts w:ascii="Arial" w:hAnsi="Arial" w:cs="Arial"/>
          <w:b/>
          <w:bCs/>
          <w:sz w:val="20"/>
          <w:szCs w:val="20"/>
          <w:lang w:val="en-GB"/>
        </w:rPr>
        <w:t>For UE</w:t>
      </w:r>
      <w:r w:rsidR="007528B9">
        <w:rPr>
          <w:rFonts w:ascii="Arial" w:hAnsi="Arial" w:cs="Arial"/>
          <w:b/>
          <w:bCs/>
          <w:sz w:val="20"/>
          <w:szCs w:val="20"/>
          <w:lang w:val="en-GB"/>
        </w:rPr>
        <w:t>s that do</w:t>
      </w:r>
      <w:r w:rsidR="00B719F2" w:rsidRPr="00747008">
        <w:rPr>
          <w:rFonts w:ascii="Arial" w:hAnsi="Arial" w:cs="Arial"/>
          <w:b/>
          <w:bCs/>
          <w:sz w:val="20"/>
          <w:szCs w:val="20"/>
          <w:lang w:val="en-GB"/>
        </w:rPr>
        <w:t xml:space="preserve"> not support separate memory for NR and LTE logged MDT, </w:t>
      </w:r>
      <w:r w:rsidR="00747008" w:rsidRPr="00747008">
        <w:rPr>
          <w:rFonts w:ascii="Arial" w:hAnsi="Arial" w:cs="Arial"/>
          <w:b/>
          <w:bCs/>
          <w:sz w:val="20"/>
          <w:szCs w:val="20"/>
          <w:lang w:val="en-GB"/>
        </w:rPr>
        <w:t>the extension of the LTE LoggedMeasurementConfiguration (with Logged MDT type indication) is needed.</w:t>
      </w:r>
      <w:r w:rsidR="0063002C">
        <w:rPr>
          <w:rFonts w:ascii="Arial" w:hAnsi="Arial" w:cs="Arial"/>
          <w:b/>
          <w:bCs/>
          <w:sz w:val="20"/>
          <w:szCs w:val="20"/>
          <w:lang w:val="en-GB"/>
        </w:rPr>
        <w:t xml:space="preserve"> </w:t>
      </w:r>
    </w:p>
    <w:p w14:paraId="2EE20AD7" w14:textId="30C69573" w:rsidR="003A5196" w:rsidRDefault="003A5196" w:rsidP="00F76482">
      <w:pPr>
        <w:pStyle w:val="Doc-text2"/>
        <w:ind w:left="0" w:firstLine="0"/>
        <w:rPr>
          <w:rFonts w:ascii="Arial" w:hAnsi="Arial" w:cs="Arial"/>
          <w:b/>
          <w:bCs/>
          <w:sz w:val="20"/>
          <w:szCs w:val="20"/>
          <w:lang w:val="en-GB"/>
        </w:rPr>
      </w:pPr>
    </w:p>
    <w:p w14:paraId="4D603139" w14:textId="0AB7FE87" w:rsidR="003A5196" w:rsidRDefault="003A5196" w:rsidP="00F76482">
      <w:pPr>
        <w:pStyle w:val="Doc-text2"/>
        <w:ind w:left="0" w:firstLine="0"/>
        <w:rPr>
          <w:rFonts w:ascii="Arial" w:hAnsi="Arial" w:cs="Arial"/>
          <w:b/>
          <w:bCs/>
          <w:sz w:val="20"/>
          <w:szCs w:val="20"/>
          <w:lang w:val="en-GB"/>
        </w:rPr>
      </w:pPr>
      <w:r>
        <w:rPr>
          <w:rFonts w:ascii="Arial" w:hAnsi="Arial" w:cs="Arial"/>
          <w:b/>
          <w:bCs/>
          <w:sz w:val="20"/>
          <w:szCs w:val="20"/>
          <w:lang w:val="en-GB"/>
        </w:rPr>
        <w:lastRenderedPageBreak/>
        <w:t xml:space="preserve">Proposal 5: </w:t>
      </w:r>
      <w:r w:rsidR="00913ABA" w:rsidRPr="00747008">
        <w:rPr>
          <w:rFonts w:ascii="Arial" w:hAnsi="Arial" w:cs="Arial"/>
          <w:b/>
          <w:bCs/>
          <w:sz w:val="20"/>
          <w:szCs w:val="20"/>
          <w:lang w:val="en-GB"/>
        </w:rPr>
        <w:t>UE</w:t>
      </w:r>
      <w:r w:rsidR="00913ABA">
        <w:rPr>
          <w:rFonts w:ascii="Arial" w:hAnsi="Arial" w:cs="Arial"/>
          <w:b/>
          <w:bCs/>
          <w:sz w:val="20"/>
          <w:szCs w:val="20"/>
          <w:lang w:val="en-GB"/>
        </w:rPr>
        <w:t>s that do</w:t>
      </w:r>
      <w:r w:rsidR="00913ABA" w:rsidRPr="00747008">
        <w:rPr>
          <w:rFonts w:ascii="Arial" w:hAnsi="Arial" w:cs="Arial"/>
          <w:b/>
          <w:bCs/>
          <w:sz w:val="20"/>
          <w:szCs w:val="20"/>
          <w:lang w:val="en-GB"/>
        </w:rPr>
        <w:t xml:space="preserve"> not support separate memory for NR and LTE</w:t>
      </w:r>
      <w:r w:rsidR="00844608">
        <w:rPr>
          <w:rFonts w:ascii="Arial" w:hAnsi="Arial" w:cs="Arial"/>
          <w:b/>
          <w:bCs/>
          <w:sz w:val="20"/>
          <w:szCs w:val="20"/>
          <w:lang w:val="en-GB"/>
        </w:rPr>
        <w:t>-</w:t>
      </w:r>
      <w:r w:rsidR="00913ABA" w:rsidRPr="00747008">
        <w:rPr>
          <w:rFonts w:ascii="Arial" w:hAnsi="Arial" w:cs="Arial"/>
          <w:b/>
          <w:bCs/>
          <w:sz w:val="20"/>
          <w:szCs w:val="20"/>
          <w:lang w:val="en-GB"/>
        </w:rPr>
        <w:t>logged MDT</w:t>
      </w:r>
      <w:r w:rsidR="00913ABA">
        <w:rPr>
          <w:rFonts w:ascii="Arial" w:hAnsi="Arial" w:cs="Arial"/>
          <w:b/>
          <w:bCs/>
          <w:sz w:val="20"/>
          <w:szCs w:val="20"/>
          <w:lang w:val="en-GB"/>
        </w:rPr>
        <w:t xml:space="preserve"> </w:t>
      </w:r>
      <w:r w:rsidR="00844608">
        <w:rPr>
          <w:rFonts w:ascii="Arial" w:hAnsi="Arial" w:cs="Arial"/>
          <w:b/>
          <w:bCs/>
          <w:sz w:val="20"/>
          <w:szCs w:val="20"/>
          <w:lang w:val="en-GB"/>
        </w:rPr>
        <w:t xml:space="preserve">and when </w:t>
      </w:r>
      <w:r w:rsidR="00C11988">
        <w:rPr>
          <w:rFonts w:ascii="Arial" w:hAnsi="Arial" w:cs="Arial"/>
          <w:b/>
          <w:bCs/>
          <w:sz w:val="20"/>
          <w:szCs w:val="20"/>
          <w:lang w:val="en-GB"/>
        </w:rPr>
        <w:t xml:space="preserve">it is configured with LTE </w:t>
      </w:r>
      <w:proofErr w:type="spellStart"/>
      <w:r w:rsidR="00844608">
        <w:rPr>
          <w:rFonts w:ascii="Arial" w:hAnsi="Arial" w:cs="Arial"/>
          <w:b/>
          <w:bCs/>
          <w:sz w:val="20"/>
          <w:szCs w:val="20"/>
          <w:lang w:val="en-GB"/>
        </w:rPr>
        <w:t>signaling</w:t>
      </w:r>
      <w:proofErr w:type="spellEnd"/>
      <w:r w:rsidR="00844608">
        <w:rPr>
          <w:rFonts w:ascii="Arial" w:hAnsi="Arial" w:cs="Arial"/>
          <w:b/>
          <w:bCs/>
          <w:sz w:val="20"/>
          <w:szCs w:val="20"/>
          <w:lang w:val="en-GB"/>
        </w:rPr>
        <w:t xml:space="preserve">-based logged MDT </w:t>
      </w:r>
      <w:r w:rsidR="00FF3218">
        <w:rPr>
          <w:rFonts w:ascii="Arial" w:hAnsi="Arial" w:cs="Arial"/>
          <w:b/>
          <w:bCs/>
          <w:sz w:val="20"/>
          <w:szCs w:val="20"/>
          <w:lang w:val="en-GB"/>
        </w:rPr>
        <w:t>need to send an indication in NR RRC Complete messages.</w:t>
      </w:r>
    </w:p>
    <w:p w14:paraId="4A2F5EB3" w14:textId="08B54652" w:rsidR="00747008" w:rsidRDefault="00747008" w:rsidP="00F76482">
      <w:pPr>
        <w:pStyle w:val="Doc-text2"/>
        <w:ind w:left="0" w:firstLine="0"/>
        <w:rPr>
          <w:rFonts w:ascii="Arial" w:hAnsi="Arial" w:cs="Arial"/>
          <w:b/>
          <w:bCs/>
          <w:sz w:val="20"/>
          <w:szCs w:val="20"/>
          <w:lang w:val="en-GB"/>
        </w:rPr>
      </w:pPr>
    </w:p>
    <w:p w14:paraId="2D575B1D" w14:textId="4B587F32" w:rsidR="00747008" w:rsidRDefault="00747008" w:rsidP="00F76482">
      <w:pPr>
        <w:pStyle w:val="Doc-text2"/>
        <w:ind w:left="0" w:firstLine="0"/>
        <w:rPr>
          <w:rFonts w:ascii="Arial" w:hAnsi="Arial" w:cs="Arial"/>
          <w:sz w:val="20"/>
          <w:szCs w:val="20"/>
          <w:lang w:val="en-GB"/>
        </w:rPr>
      </w:pPr>
      <w:r>
        <w:rPr>
          <w:rFonts w:ascii="Arial" w:hAnsi="Arial" w:cs="Arial"/>
          <w:sz w:val="20"/>
          <w:szCs w:val="20"/>
          <w:lang w:val="en-GB"/>
        </w:rPr>
        <w:t>As d</w:t>
      </w:r>
      <w:r w:rsidR="00AF4186">
        <w:rPr>
          <w:rFonts w:ascii="Arial" w:hAnsi="Arial" w:cs="Arial"/>
          <w:sz w:val="20"/>
          <w:szCs w:val="20"/>
          <w:lang w:val="en-GB"/>
        </w:rPr>
        <w:t xml:space="preserve">iscussed in the email discussion </w:t>
      </w:r>
      <w:r w:rsidR="00AF4186" w:rsidRPr="00CC7DDB">
        <w:rPr>
          <w:rFonts w:ascii="Arial" w:hAnsi="Arial" w:cs="Arial"/>
          <w:sz w:val="20"/>
          <w:szCs w:val="20"/>
        </w:rPr>
        <w:t>[Offline-</w:t>
      </w:r>
      <w:proofErr w:type="gramStart"/>
      <w:r w:rsidR="00AF4186" w:rsidRPr="00CC7DDB">
        <w:rPr>
          <w:rFonts w:ascii="Arial" w:hAnsi="Arial" w:cs="Arial"/>
          <w:sz w:val="20"/>
          <w:szCs w:val="20"/>
        </w:rPr>
        <w:t>801][</w:t>
      </w:r>
      <w:proofErr w:type="gramEnd"/>
      <w:r w:rsidR="00AF4186" w:rsidRPr="00CC7DDB">
        <w:rPr>
          <w:rFonts w:ascii="Arial" w:hAnsi="Arial" w:cs="Arial"/>
          <w:sz w:val="20"/>
          <w:szCs w:val="20"/>
        </w:rPr>
        <w:t xml:space="preserve">R18 SONMDT] MDT override solution direction (Nokia), </w:t>
      </w:r>
      <w:r w:rsidR="00AF4186">
        <w:rPr>
          <w:rFonts w:ascii="Arial" w:hAnsi="Arial" w:cs="Arial"/>
          <w:sz w:val="20"/>
          <w:szCs w:val="20"/>
        </w:rPr>
        <w:t>EUTRA override protection is achieve</w:t>
      </w:r>
      <w:r w:rsidR="00757026">
        <w:rPr>
          <w:rFonts w:ascii="Arial" w:hAnsi="Arial" w:cs="Arial"/>
          <w:sz w:val="20"/>
          <w:szCs w:val="20"/>
        </w:rPr>
        <w:t>d</w:t>
      </w:r>
      <w:r w:rsidR="00AF4186">
        <w:rPr>
          <w:rFonts w:ascii="Arial" w:hAnsi="Arial" w:cs="Arial"/>
          <w:sz w:val="20"/>
          <w:szCs w:val="20"/>
        </w:rPr>
        <w:t xml:space="preserve"> without cross-RAT requirements. </w:t>
      </w:r>
      <w:proofErr w:type="gramStart"/>
      <w:r w:rsidR="00757026">
        <w:rPr>
          <w:rFonts w:ascii="Arial" w:hAnsi="Arial" w:cs="Arial"/>
          <w:sz w:val="20"/>
          <w:szCs w:val="20"/>
        </w:rPr>
        <w:t>As cross-RAT reporting,</w:t>
      </w:r>
      <w:proofErr w:type="gramEnd"/>
      <w:r w:rsidR="00757026">
        <w:rPr>
          <w:rFonts w:ascii="Arial" w:hAnsi="Arial" w:cs="Arial"/>
          <w:sz w:val="20"/>
          <w:szCs w:val="20"/>
        </w:rPr>
        <w:t xml:space="preserve"> imposes significant overhead on both UE and network, therefore cross-RAT reporting </w:t>
      </w:r>
      <w:r w:rsidR="005D0B2B">
        <w:rPr>
          <w:rFonts w:ascii="Arial" w:hAnsi="Arial" w:cs="Arial"/>
          <w:sz w:val="20"/>
          <w:szCs w:val="20"/>
        </w:rPr>
        <w:t>is not supported even for the UEs</w:t>
      </w:r>
      <w:r w:rsidR="00AF4186">
        <w:rPr>
          <w:rFonts w:ascii="Arial" w:hAnsi="Arial" w:cs="Arial"/>
          <w:sz w:val="20"/>
          <w:szCs w:val="20"/>
          <w:lang w:val="en-GB"/>
        </w:rPr>
        <w:t xml:space="preserve"> </w:t>
      </w:r>
      <w:r w:rsidR="005D0B2B" w:rsidRPr="00DB7133">
        <w:rPr>
          <w:rFonts w:ascii="Arial" w:hAnsi="Arial" w:cs="Arial"/>
          <w:sz w:val="20"/>
          <w:szCs w:val="20"/>
          <w:lang w:val="en-GB"/>
        </w:rPr>
        <w:t>not supporting separate memory for NR and LTE logged MDT</w:t>
      </w:r>
      <w:r w:rsidR="005D0B2B">
        <w:rPr>
          <w:rFonts w:ascii="Arial" w:hAnsi="Arial" w:cs="Arial"/>
          <w:sz w:val="20"/>
          <w:szCs w:val="20"/>
          <w:lang w:val="en-GB"/>
        </w:rPr>
        <w:t xml:space="preserve">. </w:t>
      </w:r>
    </w:p>
    <w:p w14:paraId="7C8B8734" w14:textId="0FCEC29D" w:rsidR="005D0B2B" w:rsidRDefault="005D0B2B" w:rsidP="00F76482">
      <w:pPr>
        <w:pStyle w:val="Doc-text2"/>
        <w:ind w:left="0" w:firstLine="0"/>
        <w:rPr>
          <w:rFonts w:ascii="Arial" w:hAnsi="Arial" w:cs="Arial"/>
          <w:sz w:val="20"/>
          <w:szCs w:val="20"/>
          <w:lang w:val="en-GB"/>
        </w:rPr>
      </w:pPr>
    </w:p>
    <w:p w14:paraId="0A0CCA18" w14:textId="78799FFE" w:rsidR="005D0B2B" w:rsidRDefault="005D0B2B" w:rsidP="00F76482">
      <w:pPr>
        <w:pStyle w:val="Doc-text2"/>
        <w:ind w:left="0" w:firstLine="0"/>
        <w:rPr>
          <w:rFonts w:ascii="Arial" w:hAnsi="Arial" w:cs="Arial"/>
          <w:b/>
          <w:bCs/>
          <w:sz w:val="20"/>
          <w:szCs w:val="20"/>
        </w:rPr>
      </w:pPr>
      <w:r w:rsidRPr="005D0B2B">
        <w:rPr>
          <w:rFonts w:ascii="Arial" w:hAnsi="Arial" w:cs="Arial"/>
          <w:b/>
          <w:bCs/>
          <w:sz w:val="20"/>
          <w:szCs w:val="20"/>
          <w:lang w:val="en-GB"/>
        </w:rPr>
        <w:t xml:space="preserve">Observation </w:t>
      </w:r>
      <w:r w:rsidR="007519DA">
        <w:rPr>
          <w:rFonts w:ascii="Arial" w:hAnsi="Arial" w:cs="Arial"/>
          <w:b/>
          <w:bCs/>
          <w:sz w:val="20"/>
          <w:szCs w:val="20"/>
          <w:lang w:val="en-GB"/>
        </w:rPr>
        <w:t>7</w:t>
      </w:r>
      <w:r w:rsidRPr="005D0B2B">
        <w:rPr>
          <w:rFonts w:ascii="Arial" w:hAnsi="Arial" w:cs="Arial"/>
          <w:b/>
          <w:bCs/>
          <w:sz w:val="20"/>
          <w:szCs w:val="20"/>
          <w:lang w:val="en-GB"/>
        </w:rPr>
        <w:t xml:space="preserve">: </w:t>
      </w:r>
      <w:r w:rsidR="00586D89">
        <w:rPr>
          <w:rFonts w:ascii="Arial" w:hAnsi="Arial" w:cs="Arial"/>
          <w:b/>
          <w:bCs/>
          <w:sz w:val="20"/>
          <w:szCs w:val="20"/>
          <w:lang w:val="en-GB"/>
        </w:rPr>
        <w:t>F</w:t>
      </w:r>
      <w:r w:rsidR="00D10FEF">
        <w:rPr>
          <w:rFonts w:ascii="Arial" w:hAnsi="Arial" w:cs="Arial"/>
          <w:b/>
          <w:bCs/>
          <w:sz w:val="20"/>
          <w:szCs w:val="20"/>
          <w:lang w:val="en-GB"/>
        </w:rPr>
        <w:t xml:space="preserve">or the UE’s not supporting </w:t>
      </w:r>
      <w:r w:rsidR="00D10FEF" w:rsidRPr="00747008">
        <w:rPr>
          <w:rFonts w:ascii="Arial" w:hAnsi="Arial" w:cs="Arial"/>
          <w:b/>
          <w:bCs/>
          <w:sz w:val="20"/>
          <w:szCs w:val="20"/>
          <w:lang w:val="en-GB"/>
        </w:rPr>
        <w:t>separate memory for NR and LTE</w:t>
      </w:r>
      <w:r w:rsidR="000251F2">
        <w:rPr>
          <w:rFonts w:ascii="Arial" w:hAnsi="Arial" w:cs="Arial"/>
          <w:b/>
          <w:bCs/>
          <w:sz w:val="20"/>
          <w:szCs w:val="20"/>
          <w:lang w:val="en-GB"/>
        </w:rPr>
        <w:t>-</w:t>
      </w:r>
      <w:r w:rsidR="00D10FEF" w:rsidRPr="00747008">
        <w:rPr>
          <w:rFonts w:ascii="Arial" w:hAnsi="Arial" w:cs="Arial"/>
          <w:b/>
          <w:bCs/>
          <w:sz w:val="20"/>
          <w:szCs w:val="20"/>
          <w:lang w:val="en-GB"/>
        </w:rPr>
        <w:t xml:space="preserve">logged MDT, </w:t>
      </w:r>
      <w:r w:rsidRPr="005D0B2B">
        <w:rPr>
          <w:rFonts w:ascii="Arial" w:hAnsi="Arial" w:cs="Arial"/>
          <w:b/>
          <w:bCs/>
          <w:sz w:val="20"/>
          <w:szCs w:val="20"/>
        </w:rPr>
        <w:t>EUTRA</w:t>
      </w:r>
      <w:r w:rsidR="000251F2">
        <w:rPr>
          <w:rFonts w:ascii="Arial" w:hAnsi="Arial" w:cs="Arial"/>
          <w:b/>
          <w:bCs/>
          <w:sz w:val="20"/>
          <w:szCs w:val="20"/>
        </w:rPr>
        <w:t>-</w:t>
      </w:r>
      <w:r>
        <w:rPr>
          <w:rFonts w:ascii="Arial" w:hAnsi="Arial" w:cs="Arial"/>
          <w:b/>
          <w:bCs/>
          <w:sz w:val="20"/>
          <w:szCs w:val="20"/>
        </w:rPr>
        <w:t xml:space="preserve">logged MDT </w:t>
      </w:r>
      <w:r w:rsidRPr="005D0B2B">
        <w:rPr>
          <w:rFonts w:ascii="Arial" w:hAnsi="Arial" w:cs="Arial"/>
          <w:b/>
          <w:bCs/>
          <w:sz w:val="20"/>
          <w:szCs w:val="20"/>
        </w:rPr>
        <w:t>override protection</w:t>
      </w:r>
      <w:r w:rsidR="00480B9C">
        <w:rPr>
          <w:rFonts w:ascii="Arial" w:hAnsi="Arial" w:cs="Arial"/>
          <w:b/>
          <w:bCs/>
          <w:sz w:val="20"/>
          <w:szCs w:val="20"/>
        </w:rPr>
        <w:t xml:space="preserve"> (WI requirement)</w:t>
      </w:r>
      <w:r w:rsidRPr="005D0B2B">
        <w:rPr>
          <w:rFonts w:ascii="Arial" w:hAnsi="Arial" w:cs="Arial"/>
          <w:b/>
          <w:bCs/>
          <w:sz w:val="20"/>
          <w:szCs w:val="20"/>
        </w:rPr>
        <w:t xml:space="preserve"> is achieved without cross-RAT. </w:t>
      </w:r>
    </w:p>
    <w:p w14:paraId="38FC4213" w14:textId="492959D8" w:rsidR="00D10FEF" w:rsidRDefault="00D10FEF" w:rsidP="00F76482">
      <w:pPr>
        <w:pStyle w:val="Doc-text2"/>
        <w:ind w:left="0" w:firstLine="0"/>
        <w:rPr>
          <w:rFonts w:ascii="Arial" w:hAnsi="Arial" w:cs="Arial"/>
          <w:b/>
          <w:bCs/>
          <w:sz w:val="20"/>
          <w:szCs w:val="20"/>
        </w:rPr>
      </w:pPr>
    </w:p>
    <w:p w14:paraId="526891A7" w14:textId="12155648" w:rsidR="00D10FEF" w:rsidRDefault="00D10FEF" w:rsidP="00F76482">
      <w:pPr>
        <w:pStyle w:val="Doc-text2"/>
        <w:ind w:left="0" w:firstLine="0"/>
        <w:rPr>
          <w:rFonts w:ascii="Arial" w:hAnsi="Arial" w:cs="Arial"/>
          <w:b/>
          <w:bCs/>
          <w:sz w:val="20"/>
          <w:szCs w:val="20"/>
        </w:rPr>
      </w:pPr>
      <w:r>
        <w:rPr>
          <w:rFonts w:ascii="Arial" w:hAnsi="Arial" w:cs="Arial"/>
          <w:b/>
          <w:bCs/>
          <w:sz w:val="20"/>
          <w:szCs w:val="20"/>
        </w:rPr>
        <w:t xml:space="preserve">Observation </w:t>
      </w:r>
      <w:r w:rsidR="007519DA">
        <w:rPr>
          <w:rFonts w:ascii="Arial" w:hAnsi="Arial" w:cs="Arial"/>
          <w:b/>
          <w:bCs/>
          <w:sz w:val="20"/>
          <w:szCs w:val="20"/>
        </w:rPr>
        <w:t>8</w:t>
      </w:r>
      <w:r>
        <w:rPr>
          <w:rFonts w:ascii="Arial" w:hAnsi="Arial" w:cs="Arial"/>
          <w:b/>
          <w:bCs/>
          <w:sz w:val="20"/>
          <w:szCs w:val="20"/>
        </w:rPr>
        <w:t xml:space="preserve">: Cross-RAT reporting imposes </w:t>
      </w:r>
      <w:r w:rsidR="00B14DF2">
        <w:rPr>
          <w:rFonts w:ascii="Arial" w:hAnsi="Arial" w:cs="Arial"/>
          <w:b/>
          <w:bCs/>
          <w:sz w:val="20"/>
          <w:szCs w:val="20"/>
        </w:rPr>
        <w:t xml:space="preserve">significant overhead for both UEs and </w:t>
      </w:r>
      <w:r w:rsidR="00480B9C">
        <w:rPr>
          <w:rFonts w:ascii="Arial" w:hAnsi="Arial" w:cs="Arial"/>
          <w:b/>
          <w:bCs/>
          <w:sz w:val="20"/>
          <w:szCs w:val="20"/>
        </w:rPr>
        <w:t xml:space="preserve">the </w:t>
      </w:r>
      <w:r w:rsidR="00B14DF2">
        <w:rPr>
          <w:rFonts w:ascii="Arial" w:hAnsi="Arial" w:cs="Arial"/>
          <w:b/>
          <w:bCs/>
          <w:sz w:val="20"/>
          <w:szCs w:val="20"/>
        </w:rPr>
        <w:t xml:space="preserve">network. </w:t>
      </w:r>
    </w:p>
    <w:p w14:paraId="742C5C97" w14:textId="5C3A08A2" w:rsidR="00B14DF2" w:rsidRDefault="00B14DF2" w:rsidP="00F76482">
      <w:pPr>
        <w:pStyle w:val="Doc-text2"/>
        <w:ind w:left="0" w:firstLine="0"/>
        <w:rPr>
          <w:rFonts w:ascii="Arial" w:hAnsi="Arial" w:cs="Arial"/>
          <w:b/>
          <w:bCs/>
          <w:sz w:val="20"/>
          <w:szCs w:val="20"/>
        </w:rPr>
      </w:pPr>
    </w:p>
    <w:p w14:paraId="396A0745" w14:textId="295939F7" w:rsidR="00B14DF2" w:rsidRPr="005D0B2B" w:rsidRDefault="00B14DF2" w:rsidP="00F76482">
      <w:pPr>
        <w:pStyle w:val="Doc-text2"/>
        <w:ind w:left="0" w:firstLine="0"/>
        <w:rPr>
          <w:rFonts w:ascii="Arial" w:eastAsia="Malgun Gothic" w:hAnsi="Arial" w:cs="Arial"/>
          <w:b/>
          <w:bCs/>
          <w:sz w:val="20"/>
          <w:szCs w:val="20"/>
          <w:lang w:val="en-GB" w:eastAsia="ja-JP"/>
        </w:rPr>
      </w:pPr>
      <w:r>
        <w:rPr>
          <w:rFonts w:ascii="Arial" w:hAnsi="Arial" w:cs="Arial"/>
          <w:b/>
          <w:bCs/>
          <w:sz w:val="20"/>
          <w:szCs w:val="20"/>
        </w:rPr>
        <w:t xml:space="preserve">Proposal 6: </w:t>
      </w:r>
      <w:r>
        <w:rPr>
          <w:rFonts w:ascii="Arial" w:hAnsi="Arial" w:cs="Arial"/>
          <w:b/>
          <w:bCs/>
          <w:sz w:val="20"/>
          <w:szCs w:val="20"/>
          <w:lang w:val="en-GB"/>
        </w:rPr>
        <w:t xml:space="preserve">Even for the UE’s not supporting </w:t>
      </w:r>
      <w:r w:rsidRPr="00747008">
        <w:rPr>
          <w:rFonts w:ascii="Arial" w:hAnsi="Arial" w:cs="Arial"/>
          <w:b/>
          <w:bCs/>
          <w:sz w:val="20"/>
          <w:szCs w:val="20"/>
          <w:lang w:val="en-GB"/>
        </w:rPr>
        <w:t xml:space="preserve">separate memory for NR and LTE logged MDT, </w:t>
      </w:r>
      <w:r>
        <w:rPr>
          <w:rFonts w:ascii="Arial" w:hAnsi="Arial" w:cs="Arial"/>
          <w:b/>
          <w:bCs/>
          <w:sz w:val="20"/>
          <w:szCs w:val="20"/>
        </w:rPr>
        <w:t>cross-RAT reporting</w:t>
      </w:r>
      <w:r w:rsidR="000251F2">
        <w:rPr>
          <w:rFonts w:ascii="Arial" w:hAnsi="Arial" w:cs="Arial"/>
          <w:b/>
          <w:bCs/>
          <w:sz w:val="20"/>
          <w:szCs w:val="20"/>
        </w:rPr>
        <w:t xml:space="preserve"> of LTE logged MDT (reporting of EUTRA logged MDT to NR) is not supported</w:t>
      </w:r>
      <w:r w:rsidRPr="005D0B2B">
        <w:rPr>
          <w:rFonts w:ascii="Arial" w:hAnsi="Arial" w:cs="Arial"/>
          <w:b/>
          <w:bCs/>
          <w:sz w:val="20"/>
          <w:szCs w:val="20"/>
        </w:rPr>
        <w:t>.</w:t>
      </w:r>
    </w:p>
    <w:p w14:paraId="659A8F36" w14:textId="10606A2B" w:rsidR="008562A2" w:rsidRPr="00253CF7" w:rsidRDefault="008562A2" w:rsidP="008562A2">
      <w:pPr>
        <w:pStyle w:val="Heading1"/>
        <w:numPr>
          <w:ilvl w:val="0"/>
          <w:numId w:val="2"/>
        </w:numPr>
        <w:pBdr>
          <w:top w:val="single" w:sz="12" w:space="2" w:color="auto"/>
        </w:pBdr>
        <w:rPr>
          <w:rFonts w:cs="Arial"/>
          <w:sz w:val="28"/>
          <w:lang w:eastAsia="ja-JP"/>
        </w:rPr>
      </w:pPr>
      <w:r w:rsidRPr="00253CF7">
        <w:rPr>
          <w:rFonts w:cs="Arial"/>
          <w:sz w:val="28"/>
          <w:lang w:eastAsia="ja-JP"/>
        </w:rPr>
        <w:t>Conclusion</w:t>
      </w:r>
    </w:p>
    <w:p w14:paraId="65533D95" w14:textId="77777777" w:rsidR="00812044" w:rsidRPr="00935CF6" w:rsidRDefault="00812044" w:rsidP="00812044">
      <w:pPr>
        <w:pStyle w:val="Doc-text2"/>
        <w:ind w:left="0" w:firstLine="0"/>
        <w:rPr>
          <w:rFonts w:ascii="Arial" w:hAnsi="Arial" w:cs="Arial"/>
          <w:b/>
          <w:bCs/>
          <w:sz w:val="20"/>
          <w:szCs w:val="20"/>
          <w:lang w:val="en-GB"/>
        </w:rPr>
      </w:pPr>
      <w:r w:rsidRPr="00935CF6">
        <w:rPr>
          <w:rFonts w:ascii="Arial" w:hAnsi="Arial" w:cs="Arial"/>
          <w:b/>
          <w:bCs/>
          <w:sz w:val="20"/>
          <w:szCs w:val="20"/>
          <w:lang w:val="en-GB"/>
        </w:rPr>
        <w:t xml:space="preserve">Observation 1: RAN2 has agreed that the scenario when the UE is configured with NR </w:t>
      </w:r>
      <w:proofErr w:type="spellStart"/>
      <w:r w:rsidRPr="00935CF6">
        <w:rPr>
          <w:rFonts w:ascii="Arial" w:hAnsi="Arial" w:cs="Arial"/>
          <w:b/>
          <w:bCs/>
          <w:sz w:val="20"/>
          <w:szCs w:val="20"/>
          <w:lang w:val="en-GB"/>
        </w:rPr>
        <w:t>Signaling</w:t>
      </w:r>
      <w:proofErr w:type="spellEnd"/>
      <w:r w:rsidRPr="00935CF6">
        <w:rPr>
          <w:rFonts w:ascii="Arial" w:hAnsi="Arial" w:cs="Arial"/>
          <w:b/>
          <w:bCs/>
          <w:sz w:val="20"/>
          <w:szCs w:val="20"/>
          <w:lang w:val="en-GB"/>
        </w:rPr>
        <w:t>-based logged MDT measurement configuration and reselects to E-UTRAN is excluded in R</w:t>
      </w:r>
      <w:r>
        <w:rPr>
          <w:rFonts w:ascii="Arial" w:hAnsi="Arial" w:cs="Arial"/>
          <w:b/>
          <w:bCs/>
          <w:sz w:val="20"/>
          <w:szCs w:val="20"/>
          <w:lang w:val="en-GB"/>
        </w:rPr>
        <w:t>el-</w:t>
      </w:r>
      <w:r w:rsidRPr="00935CF6">
        <w:rPr>
          <w:rFonts w:ascii="Arial" w:hAnsi="Arial" w:cs="Arial"/>
          <w:b/>
          <w:bCs/>
          <w:sz w:val="20"/>
          <w:szCs w:val="20"/>
          <w:lang w:val="en-GB"/>
        </w:rPr>
        <w:t>18 scope.</w:t>
      </w:r>
    </w:p>
    <w:p w14:paraId="456E6CD9" w14:textId="77777777" w:rsidR="00812044" w:rsidRPr="00935CF6" w:rsidRDefault="00812044" w:rsidP="00812044">
      <w:pPr>
        <w:pStyle w:val="Doc-text2"/>
        <w:ind w:left="0" w:firstLine="0"/>
        <w:rPr>
          <w:rFonts w:ascii="Arial" w:hAnsi="Arial" w:cs="Arial"/>
          <w:b/>
          <w:bCs/>
          <w:sz w:val="20"/>
          <w:szCs w:val="20"/>
          <w:lang w:val="en-GB"/>
        </w:rPr>
      </w:pPr>
    </w:p>
    <w:p w14:paraId="38529401" w14:textId="77777777" w:rsidR="00812044" w:rsidRDefault="00812044" w:rsidP="00812044">
      <w:pPr>
        <w:pStyle w:val="Doc-text2"/>
        <w:ind w:left="0" w:firstLine="0"/>
        <w:rPr>
          <w:rFonts w:ascii="Arial" w:hAnsi="Arial" w:cs="Arial"/>
          <w:b/>
          <w:bCs/>
          <w:sz w:val="20"/>
          <w:szCs w:val="20"/>
          <w:lang w:val="en-GB"/>
        </w:rPr>
      </w:pPr>
      <w:r w:rsidRPr="00935CF6">
        <w:rPr>
          <w:rFonts w:ascii="Arial" w:hAnsi="Arial" w:cs="Arial"/>
          <w:b/>
          <w:bCs/>
          <w:sz w:val="20"/>
          <w:szCs w:val="20"/>
          <w:lang w:val="en-GB"/>
        </w:rPr>
        <w:t xml:space="preserve">Observation 2: RAN2 has agreed that intra-EUTRA </w:t>
      </w:r>
      <w:proofErr w:type="spellStart"/>
      <w:r w:rsidRPr="00935CF6">
        <w:rPr>
          <w:rFonts w:ascii="Arial" w:hAnsi="Arial" w:cs="Arial"/>
          <w:b/>
          <w:bCs/>
          <w:sz w:val="20"/>
          <w:szCs w:val="20"/>
          <w:lang w:val="en-GB"/>
        </w:rPr>
        <w:t>signaling</w:t>
      </w:r>
      <w:proofErr w:type="spellEnd"/>
      <w:r w:rsidRPr="00935CF6">
        <w:rPr>
          <w:rFonts w:ascii="Arial" w:hAnsi="Arial" w:cs="Arial"/>
          <w:b/>
          <w:bCs/>
          <w:sz w:val="20"/>
          <w:szCs w:val="20"/>
          <w:lang w:val="en-GB"/>
        </w:rPr>
        <w:t xml:space="preserve"> override protection is not considered in rel-18.</w:t>
      </w:r>
    </w:p>
    <w:p w14:paraId="5304B5AA" w14:textId="77777777" w:rsidR="00812044" w:rsidRDefault="00812044" w:rsidP="00812044">
      <w:pPr>
        <w:pStyle w:val="Doc-text2"/>
        <w:ind w:left="0" w:firstLine="0"/>
        <w:rPr>
          <w:rFonts w:ascii="Arial" w:hAnsi="Arial" w:cs="Arial"/>
          <w:b/>
          <w:bCs/>
          <w:sz w:val="20"/>
          <w:szCs w:val="20"/>
          <w:lang w:val="en-GB"/>
        </w:rPr>
      </w:pPr>
    </w:p>
    <w:p w14:paraId="76BA29A6" w14:textId="47DF9B85" w:rsidR="00812044" w:rsidRDefault="00812044" w:rsidP="00812044">
      <w:pPr>
        <w:pStyle w:val="Doc-text2"/>
        <w:ind w:left="0" w:firstLine="0"/>
        <w:rPr>
          <w:rFonts w:ascii="Arial" w:hAnsi="Arial" w:cs="Arial"/>
          <w:b/>
          <w:bCs/>
          <w:sz w:val="20"/>
          <w:szCs w:val="20"/>
          <w:lang w:val="en-GB"/>
        </w:rPr>
      </w:pPr>
      <w:r w:rsidRPr="00335D95">
        <w:rPr>
          <w:rFonts w:ascii="Arial" w:hAnsi="Arial" w:cs="Arial"/>
          <w:b/>
          <w:bCs/>
          <w:sz w:val="20"/>
          <w:szCs w:val="20"/>
          <w:lang w:val="en-GB"/>
        </w:rPr>
        <w:t xml:space="preserve">Observation 3: </w:t>
      </w:r>
      <w:r>
        <w:rPr>
          <w:rFonts w:ascii="Arial" w:hAnsi="Arial" w:cs="Arial"/>
          <w:b/>
          <w:bCs/>
          <w:sz w:val="20"/>
          <w:szCs w:val="20"/>
          <w:lang w:val="en-GB"/>
        </w:rPr>
        <w:t>RAN2 agreed to</w:t>
      </w:r>
      <w:r w:rsidRPr="00335D95">
        <w:rPr>
          <w:rFonts w:ascii="Arial" w:hAnsi="Arial" w:cs="Arial"/>
          <w:b/>
          <w:bCs/>
          <w:sz w:val="20"/>
          <w:szCs w:val="20"/>
          <w:lang w:val="en-GB"/>
        </w:rPr>
        <w:t xml:space="preserve"> investigate UE and NW impacts due to EUTRA MDT configuration override protection in </w:t>
      </w:r>
      <w:r>
        <w:rPr>
          <w:rFonts w:ascii="Arial" w:hAnsi="Arial" w:cs="Arial"/>
          <w:b/>
          <w:bCs/>
          <w:sz w:val="20"/>
          <w:szCs w:val="20"/>
          <w:lang w:val="en-GB"/>
        </w:rPr>
        <w:t xml:space="preserve">the </w:t>
      </w:r>
      <w:r w:rsidRPr="00335D95">
        <w:rPr>
          <w:rFonts w:ascii="Arial" w:hAnsi="Arial" w:cs="Arial"/>
          <w:b/>
          <w:bCs/>
          <w:sz w:val="20"/>
          <w:szCs w:val="20"/>
          <w:lang w:val="en-GB"/>
        </w:rPr>
        <w:t>inter-RAT scenario realized by simultaneous LTE and NR configuration in the UE.</w:t>
      </w:r>
    </w:p>
    <w:p w14:paraId="685E2697" w14:textId="7EFB508F" w:rsidR="00812044" w:rsidRDefault="00812044" w:rsidP="00812044">
      <w:pPr>
        <w:pStyle w:val="Doc-text2"/>
        <w:ind w:left="0" w:firstLine="0"/>
        <w:rPr>
          <w:rFonts w:ascii="Arial" w:hAnsi="Arial" w:cs="Arial"/>
          <w:b/>
          <w:bCs/>
          <w:sz w:val="20"/>
          <w:szCs w:val="20"/>
          <w:lang w:val="en-GB"/>
        </w:rPr>
      </w:pPr>
    </w:p>
    <w:p w14:paraId="3A23943F" w14:textId="77777777" w:rsidR="00812044" w:rsidRDefault="00812044" w:rsidP="00812044">
      <w:pPr>
        <w:pStyle w:val="Doc-text2"/>
        <w:ind w:left="0" w:firstLine="0"/>
        <w:rPr>
          <w:rFonts w:ascii="Arial" w:hAnsi="Arial" w:cs="Arial"/>
          <w:b/>
          <w:bCs/>
          <w:sz w:val="20"/>
          <w:szCs w:val="20"/>
          <w:lang w:val="en-GB"/>
        </w:rPr>
      </w:pPr>
      <w:r>
        <w:rPr>
          <w:rFonts w:ascii="Arial" w:hAnsi="Arial" w:cs="Arial"/>
          <w:b/>
          <w:bCs/>
          <w:sz w:val="20"/>
          <w:szCs w:val="20"/>
          <w:lang w:val="en-GB"/>
        </w:rPr>
        <w:t xml:space="preserve">Observation 4: Solutions methods for </w:t>
      </w:r>
      <w:r w:rsidRPr="00335D95">
        <w:rPr>
          <w:rFonts w:ascii="Arial" w:hAnsi="Arial" w:cs="Arial"/>
          <w:b/>
          <w:bCs/>
          <w:sz w:val="20"/>
          <w:szCs w:val="20"/>
          <w:lang w:val="en-GB"/>
        </w:rPr>
        <w:t xml:space="preserve">EUTRA MDT configuration override protection in </w:t>
      </w:r>
      <w:r>
        <w:rPr>
          <w:rFonts w:ascii="Arial" w:hAnsi="Arial" w:cs="Arial"/>
          <w:b/>
          <w:bCs/>
          <w:sz w:val="20"/>
          <w:szCs w:val="20"/>
          <w:lang w:val="en-GB"/>
        </w:rPr>
        <w:t xml:space="preserve">the </w:t>
      </w:r>
      <w:r w:rsidRPr="00335D95">
        <w:rPr>
          <w:rFonts w:ascii="Arial" w:hAnsi="Arial" w:cs="Arial"/>
          <w:b/>
          <w:bCs/>
          <w:sz w:val="20"/>
          <w:szCs w:val="20"/>
          <w:lang w:val="en-GB"/>
        </w:rPr>
        <w:t xml:space="preserve">inter-RAT scenario </w:t>
      </w:r>
      <w:r>
        <w:rPr>
          <w:rFonts w:ascii="Arial" w:hAnsi="Arial" w:cs="Arial"/>
          <w:b/>
          <w:bCs/>
          <w:sz w:val="20"/>
          <w:szCs w:val="20"/>
          <w:lang w:val="en-GB"/>
        </w:rPr>
        <w:t>without</w:t>
      </w:r>
      <w:r w:rsidRPr="00335D95">
        <w:rPr>
          <w:rFonts w:ascii="Arial" w:hAnsi="Arial" w:cs="Arial"/>
          <w:b/>
          <w:bCs/>
          <w:sz w:val="20"/>
          <w:szCs w:val="20"/>
          <w:lang w:val="en-GB"/>
        </w:rPr>
        <w:t xml:space="preserve"> simultaneous LTE and NR configuration in the UE</w:t>
      </w:r>
      <w:r>
        <w:rPr>
          <w:rFonts w:ascii="Arial" w:hAnsi="Arial" w:cs="Arial"/>
          <w:b/>
          <w:bCs/>
          <w:sz w:val="20"/>
          <w:szCs w:val="20"/>
          <w:lang w:val="en-GB"/>
        </w:rPr>
        <w:t xml:space="preserve"> induce significant </w:t>
      </w:r>
      <w:proofErr w:type="spellStart"/>
      <w:r>
        <w:rPr>
          <w:rFonts w:ascii="Arial" w:hAnsi="Arial" w:cs="Arial"/>
          <w:b/>
          <w:bCs/>
          <w:sz w:val="20"/>
          <w:szCs w:val="20"/>
          <w:lang w:val="en-GB"/>
        </w:rPr>
        <w:t>signaling</w:t>
      </w:r>
      <w:proofErr w:type="spellEnd"/>
      <w:r>
        <w:rPr>
          <w:rFonts w:ascii="Arial" w:hAnsi="Arial" w:cs="Arial"/>
          <w:b/>
          <w:bCs/>
          <w:sz w:val="20"/>
          <w:szCs w:val="20"/>
          <w:lang w:val="en-GB"/>
        </w:rPr>
        <w:t xml:space="preserve"> overhead. </w:t>
      </w:r>
    </w:p>
    <w:p w14:paraId="01FAF99A" w14:textId="77777777" w:rsidR="00812044" w:rsidRDefault="00812044" w:rsidP="00812044">
      <w:pPr>
        <w:pStyle w:val="Doc-text2"/>
        <w:ind w:left="0" w:firstLine="0"/>
        <w:rPr>
          <w:rFonts w:ascii="Arial" w:hAnsi="Arial" w:cs="Arial"/>
          <w:b/>
          <w:bCs/>
          <w:sz w:val="20"/>
          <w:szCs w:val="20"/>
          <w:lang w:val="en-GB"/>
        </w:rPr>
      </w:pPr>
    </w:p>
    <w:p w14:paraId="14462BB7" w14:textId="77777777" w:rsidR="00812044" w:rsidRDefault="00812044" w:rsidP="00812044">
      <w:pPr>
        <w:pStyle w:val="Doc-text2"/>
        <w:ind w:left="0" w:firstLine="0"/>
        <w:rPr>
          <w:rFonts w:ascii="Arial" w:hAnsi="Arial" w:cs="Arial"/>
          <w:b/>
          <w:bCs/>
          <w:sz w:val="20"/>
          <w:szCs w:val="20"/>
          <w:lang w:val="en-GB"/>
        </w:rPr>
      </w:pPr>
      <w:r>
        <w:rPr>
          <w:rFonts w:ascii="Arial" w:hAnsi="Arial" w:cs="Arial"/>
          <w:b/>
          <w:bCs/>
          <w:sz w:val="20"/>
          <w:szCs w:val="20"/>
          <w:lang w:val="en-GB"/>
        </w:rPr>
        <w:t>Proposal 1: RAN2 is requested to adopt different solution methods, when</w:t>
      </w:r>
    </w:p>
    <w:p w14:paraId="6307C9BF" w14:textId="77777777" w:rsidR="00812044" w:rsidRDefault="00812044" w:rsidP="00812044">
      <w:pPr>
        <w:pStyle w:val="Doc-text2"/>
        <w:numPr>
          <w:ilvl w:val="0"/>
          <w:numId w:val="31"/>
        </w:numPr>
        <w:rPr>
          <w:rFonts w:ascii="Arial" w:hAnsi="Arial" w:cs="Arial"/>
          <w:b/>
          <w:bCs/>
          <w:sz w:val="20"/>
          <w:szCs w:val="20"/>
          <w:lang w:val="en-GB"/>
        </w:rPr>
      </w:pPr>
      <w:r>
        <w:rPr>
          <w:rFonts w:ascii="Arial" w:hAnsi="Arial" w:cs="Arial"/>
          <w:b/>
          <w:bCs/>
          <w:sz w:val="20"/>
          <w:szCs w:val="20"/>
          <w:lang w:val="en-GB"/>
        </w:rPr>
        <w:t xml:space="preserve">UE supports </w:t>
      </w:r>
      <w:r w:rsidRPr="00335D95">
        <w:rPr>
          <w:rFonts w:ascii="Arial" w:hAnsi="Arial" w:cs="Arial"/>
          <w:b/>
          <w:bCs/>
          <w:sz w:val="20"/>
          <w:szCs w:val="20"/>
          <w:lang w:val="en-GB"/>
        </w:rPr>
        <w:t>simultaneous LTE and NR configuration in the UE</w:t>
      </w:r>
      <w:r>
        <w:rPr>
          <w:rFonts w:ascii="Arial" w:hAnsi="Arial" w:cs="Arial"/>
          <w:b/>
          <w:bCs/>
          <w:sz w:val="20"/>
          <w:szCs w:val="20"/>
          <w:lang w:val="en-GB"/>
        </w:rPr>
        <w:t xml:space="preserve">, and </w:t>
      </w:r>
    </w:p>
    <w:p w14:paraId="3CD3930E" w14:textId="77777777" w:rsidR="00812044" w:rsidRDefault="00812044" w:rsidP="00812044">
      <w:pPr>
        <w:pStyle w:val="Doc-text2"/>
        <w:numPr>
          <w:ilvl w:val="0"/>
          <w:numId w:val="31"/>
        </w:numPr>
        <w:rPr>
          <w:rFonts w:ascii="Arial" w:hAnsi="Arial" w:cs="Arial"/>
          <w:b/>
          <w:bCs/>
          <w:sz w:val="20"/>
          <w:szCs w:val="20"/>
          <w:lang w:val="en-GB"/>
        </w:rPr>
      </w:pPr>
      <w:r>
        <w:rPr>
          <w:rFonts w:ascii="Arial" w:hAnsi="Arial" w:cs="Arial"/>
          <w:b/>
          <w:bCs/>
          <w:sz w:val="20"/>
          <w:szCs w:val="20"/>
          <w:lang w:val="en-GB"/>
        </w:rPr>
        <w:t xml:space="preserve">UE does not support </w:t>
      </w:r>
      <w:r w:rsidRPr="00335D95">
        <w:rPr>
          <w:rFonts w:ascii="Arial" w:hAnsi="Arial" w:cs="Arial"/>
          <w:b/>
          <w:bCs/>
          <w:sz w:val="20"/>
          <w:szCs w:val="20"/>
          <w:lang w:val="en-GB"/>
        </w:rPr>
        <w:t>simultaneous LTE and NR configuration in the UE</w:t>
      </w:r>
      <w:r>
        <w:rPr>
          <w:rFonts w:ascii="Arial" w:hAnsi="Arial" w:cs="Arial"/>
          <w:b/>
          <w:bCs/>
          <w:sz w:val="20"/>
          <w:szCs w:val="20"/>
          <w:lang w:val="en-GB"/>
        </w:rPr>
        <w:t>.</w:t>
      </w:r>
    </w:p>
    <w:p w14:paraId="1BBD64CB" w14:textId="77777777" w:rsidR="00812044" w:rsidRDefault="00812044" w:rsidP="00812044">
      <w:pPr>
        <w:pStyle w:val="Doc-text2"/>
        <w:ind w:left="0" w:firstLine="0"/>
        <w:rPr>
          <w:rFonts w:ascii="Arial" w:hAnsi="Arial" w:cs="Arial"/>
          <w:b/>
          <w:bCs/>
          <w:sz w:val="20"/>
          <w:szCs w:val="20"/>
          <w:lang w:val="en-GB"/>
        </w:rPr>
      </w:pPr>
    </w:p>
    <w:p w14:paraId="4BD07804" w14:textId="77777777" w:rsidR="00812044" w:rsidRPr="00E216FE" w:rsidRDefault="00812044" w:rsidP="00812044">
      <w:pPr>
        <w:pStyle w:val="Doc-text2"/>
        <w:ind w:left="0" w:firstLine="0"/>
        <w:rPr>
          <w:rFonts w:ascii="Arial" w:hAnsi="Arial" w:cs="Arial"/>
          <w:b/>
          <w:bCs/>
          <w:sz w:val="20"/>
          <w:szCs w:val="20"/>
          <w:lang w:val="en-GB"/>
        </w:rPr>
      </w:pPr>
      <w:r w:rsidRPr="00E216FE">
        <w:rPr>
          <w:rFonts w:ascii="Arial" w:hAnsi="Arial" w:cs="Arial"/>
          <w:b/>
          <w:bCs/>
          <w:sz w:val="20"/>
          <w:szCs w:val="20"/>
          <w:lang w:val="en-GB"/>
        </w:rPr>
        <w:t xml:space="preserve">Proposal </w:t>
      </w:r>
      <w:r>
        <w:rPr>
          <w:rFonts w:ascii="Arial" w:hAnsi="Arial" w:cs="Arial"/>
          <w:b/>
          <w:bCs/>
          <w:sz w:val="20"/>
          <w:szCs w:val="20"/>
          <w:lang w:val="en-GB"/>
        </w:rPr>
        <w:t>2</w:t>
      </w:r>
      <w:r w:rsidRPr="00E216FE">
        <w:rPr>
          <w:rFonts w:ascii="Arial" w:hAnsi="Arial" w:cs="Arial"/>
          <w:b/>
          <w:bCs/>
          <w:sz w:val="20"/>
          <w:szCs w:val="20"/>
          <w:lang w:val="en-GB"/>
        </w:rPr>
        <w:t xml:space="preserve">: </w:t>
      </w:r>
      <w:r>
        <w:rPr>
          <w:rFonts w:ascii="Arial" w:hAnsi="Arial" w:cs="Arial"/>
          <w:b/>
          <w:bCs/>
          <w:sz w:val="20"/>
          <w:szCs w:val="20"/>
          <w:lang w:val="en-GB"/>
        </w:rPr>
        <w:t xml:space="preserve">For UEs supporting </w:t>
      </w:r>
      <w:r w:rsidRPr="00335D95">
        <w:rPr>
          <w:rFonts w:ascii="Arial" w:hAnsi="Arial" w:cs="Arial"/>
          <w:b/>
          <w:bCs/>
          <w:sz w:val="20"/>
          <w:szCs w:val="20"/>
          <w:lang w:val="en-GB"/>
        </w:rPr>
        <w:t>simultaneous LTE and NR configuration</w:t>
      </w:r>
      <w:r>
        <w:rPr>
          <w:rFonts w:ascii="Arial" w:hAnsi="Arial" w:cs="Arial"/>
          <w:b/>
          <w:bCs/>
          <w:sz w:val="20"/>
          <w:szCs w:val="20"/>
          <w:lang w:val="en-GB"/>
        </w:rPr>
        <w:t>,</w:t>
      </w:r>
      <w:r w:rsidRPr="00E216FE">
        <w:rPr>
          <w:rFonts w:ascii="Arial" w:hAnsi="Arial" w:cs="Arial"/>
          <w:b/>
          <w:bCs/>
          <w:sz w:val="20"/>
          <w:szCs w:val="20"/>
          <w:lang w:val="en-GB"/>
        </w:rPr>
        <w:t xml:space="preserve"> the extension of the LTE LoggedMeasurementConfiguration (with Logged MDT type indication) is not </w:t>
      </w:r>
      <w:r>
        <w:rPr>
          <w:rFonts w:ascii="Arial" w:hAnsi="Arial" w:cs="Arial"/>
          <w:b/>
          <w:bCs/>
          <w:sz w:val="20"/>
          <w:szCs w:val="20"/>
          <w:lang w:val="en-GB"/>
        </w:rPr>
        <w:t>required for LTE logged MDT override protection, as intra-EUTRA and NR logged MDT override protection during mobility from NR to LTE are not supported.</w:t>
      </w:r>
      <w:r w:rsidRPr="00E216FE">
        <w:rPr>
          <w:rFonts w:ascii="Arial" w:hAnsi="Arial" w:cs="Arial"/>
          <w:b/>
          <w:bCs/>
          <w:sz w:val="20"/>
          <w:szCs w:val="20"/>
          <w:lang w:val="en-GB"/>
        </w:rPr>
        <w:t xml:space="preserve"> </w:t>
      </w:r>
    </w:p>
    <w:p w14:paraId="0A4E78C3" w14:textId="1CFBE209" w:rsidR="00812044" w:rsidRDefault="00812044" w:rsidP="00812044">
      <w:pPr>
        <w:pStyle w:val="Doc-text2"/>
        <w:ind w:left="0" w:firstLine="0"/>
        <w:rPr>
          <w:rFonts w:ascii="Arial" w:hAnsi="Arial" w:cs="Arial"/>
          <w:b/>
          <w:bCs/>
          <w:sz w:val="20"/>
          <w:szCs w:val="20"/>
          <w:lang w:val="en-GB"/>
        </w:rPr>
      </w:pPr>
    </w:p>
    <w:p w14:paraId="69AB50E4" w14:textId="77777777" w:rsidR="00812044" w:rsidRDefault="00812044" w:rsidP="00812044">
      <w:pPr>
        <w:pStyle w:val="Doc-text2"/>
        <w:ind w:left="0" w:firstLine="0"/>
        <w:rPr>
          <w:rFonts w:ascii="Arial" w:hAnsi="Arial" w:cs="Arial"/>
          <w:b/>
          <w:bCs/>
          <w:sz w:val="20"/>
          <w:szCs w:val="20"/>
          <w:lang w:val="en-GB"/>
        </w:rPr>
      </w:pPr>
      <w:r w:rsidRPr="00CC7DDB">
        <w:rPr>
          <w:rFonts w:ascii="Arial" w:hAnsi="Arial" w:cs="Arial"/>
          <w:b/>
          <w:bCs/>
          <w:sz w:val="20"/>
          <w:szCs w:val="20"/>
          <w:lang w:val="en-GB"/>
        </w:rPr>
        <w:t xml:space="preserve">Observation </w:t>
      </w:r>
      <w:r>
        <w:rPr>
          <w:rFonts w:ascii="Arial" w:hAnsi="Arial" w:cs="Arial"/>
          <w:b/>
          <w:bCs/>
          <w:sz w:val="20"/>
          <w:szCs w:val="20"/>
          <w:lang w:val="en-GB"/>
        </w:rPr>
        <w:t>5</w:t>
      </w:r>
      <w:r w:rsidRPr="00CC7DDB">
        <w:rPr>
          <w:rFonts w:ascii="Arial" w:hAnsi="Arial" w:cs="Arial"/>
          <w:b/>
          <w:bCs/>
          <w:sz w:val="20"/>
          <w:szCs w:val="20"/>
          <w:lang w:val="en-GB"/>
        </w:rPr>
        <w:t xml:space="preserve">: When a new feature is deployed, the handling of UE capability </w:t>
      </w:r>
      <w:proofErr w:type="spellStart"/>
      <w:r w:rsidRPr="00CC7DDB">
        <w:rPr>
          <w:rFonts w:ascii="Arial" w:hAnsi="Arial" w:cs="Arial"/>
          <w:b/>
          <w:bCs/>
          <w:sz w:val="20"/>
          <w:szCs w:val="20"/>
          <w:lang w:val="en-GB"/>
        </w:rPr>
        <w:t>signaling</w:t>
      </w:r>
      <w:proofErr w:type="spellEnd"/>
      <w:r w:rsidRPr="00CC7DDB">
        <w:rPr>
          <w:rFonts w:ascii="Arial" w:hAnsi="Arial" w:cs="Arial"/>
          <w:b/>
          <w:bCs/>
          <w:sz w:val="20"/>
          <w:szCs w:val="20"/>
          <w:lang w:val="en-GB"/>
        </w:rPr>
        <w:t xml:space="preserve"> </w:t>
      </w:r>
      <w:r>
        <w:rPr>
          <w:rFonts w:ascii="Arial" w:hAnsi="Arial" w:cs="Arial"/>
          <w:b/>
          <w:bCs/>
          <w:sz w:val="20"/>
          <w:szCs w:val="20"/>
          <w:lang w:val="en-GB"/>
        </w:rPr>
        <w:t>may</w:t>
      </w:r>
      <w:r w:rsidRPr="00CC7DDB">
        <w:rPr>
          <w:rFonts w:ascii="Arial" w:hAnsi="Arial" w:cs="Arial"/>
          <w:b/>
          <w:bCs/>
          <w:sz w:val="20"/>
          <w:szCs w:val="20"/>
          <w:lang w:val="en-GB"/>
        </w:rPr>
        <w:t xml:space="preserve"> be required at the network. </w:t>
      </w:r>
    </w:p>
    <w:p w14:paraId="6C4B1B8F" w14:textId="77777777" w:rsidR="00812044" w:rsidRDefault="00812044" w:rsidP="00812044">
      <w:pPr>
        <w:pStyle w:val="Doc-text2"/>
        <w:ind w:left="0" w:firstLine="0"/>
        <w:rPr>
          <w:rFonts w:ascii="Arial" w:hAnsi="Arial" w:cs="Arial"/>
          <w:b/>
          <w:bCs/>
          <w:sz w:val="20"/>
          <w:szCs w:val="20"/>
          <w:lang w:val="en-GB"/>
        </w:rPr>
      </w:pPr>
    </w:p>
    <w:p w14:paraId="186D29E6" w14:textId="77777777" w:rsidR="00812044" w:rsidRDefault="00812044" w:rsidP="00812044">
      <w:pPr>
        <w:pStyle w:val="Doc-text2"/>
        <w:ind w:left="0" w:firstLine="0"/>
        <w:rPr>
          <w:rFonts w:ascii="Arial" w:hAnsi="Arial" w:cs="Arial"/>
          <w:b/>
          <w:bCs/>
          <w:sz w:val="20"/>
          <w:szCs w:val="20"/>
          <w:lang w:val="en-GB"/>
        </w:rPr>
      </w:pPr>
      <w:r>
        <w:rPr>
          <w:rFonts w:ascii="Arial" w:hAnsi="Arial" w:cs="Arial"/>
          <w:b/>
          <w:bCs/>
          <w:sz w:val="20"/>
          <w:szCs w:val="20"/>
          <w:lang w:val="en-GB"/>
        </w:rPr>
        <w:t xml:space="preserve">Observation 6: </w:t>
      </w:r>
      <w:r w:rsidRPr="00CC7DDB">
        <w:rPr>
          <w:rFonts w:ascii="Arial" w:hAnsi="Arial" w:cs="Arial"/>
          <w:b/>
          <w:bCs/>
          <w:sz w:val="20"/>
          <w:szCs w:val="20"/>
          <w:lang w:val="en-GB"/>
        </w:rPr>
        <w:t xml:space="preserve">Irrespective of the solution method for EUTRA MDT configuration override protection in the inter-RAT scenario, handling of UE capability </w:t>
      </w:r>
      <w:proofErr w:type="spellStart"/>
      <w:r w:rsidRPr="00CC7DDB">
        <w:rPr>
          <w:rFonts w:ascii="Arial" w:hAnsi="Arial" w:cs="Arial"/>
          <w:b/>
          <w:bCs/>
          <w:sz w:val="20"/>
          <w:szCs w:val="20"/>
          <w:lang w:val="en-GB"/>
        </w:rPr>
        <w:t>signaling</w:t>
      </w:r>
      <w:proofErr w:type="spellEnd"/>
      <w:r w:rsidRPr="00CC7DDB">
        <w:rPr>
          <w:rFonts w:ascii="Arial" w:hAnsi="Arial" w:cs="Arial"/>
          <w:b/>
          <w:bCs/>
          <w:sz w:val="20"/>
          <w:szCs w:val="20"/>
          <w:lang w:val="en-GB"/>
        </w:rPr>
        <w:t xml:space="preserve"> is required at the network.</w:t>
      </w:r>
    </w:p>
    <w:p w14:paraId="2EED143A" w14:textId="77777777" w:rsidR="00812044" w:rsidRDefault="00812044" w:rsidP="00812044">
      <w:pPr>
        <w:pStyle w:val="Doc-text2"/>
        <w:ind w:left="0" w:firstLine="0"/>
        <w:rPr>
          <w:rFonts w:ascii="Arial" w:hAnsi="Arial" w:cs="Arial"/>
          <w:b/>
          <w:bCs/>
          <w:sz w:val="20"/>
          <w:szCs w:val="20"/>
          <w:lang w:val="en-GB"/>
        </w:rPr>
      </w:pPr>
    </w:p>
    <w:p w14:paraId="582DCD56" w14:textId="77777777" w:rsidR="00812044" w:rsidRDefault="00812044" w:rsidP="00812044">
      <w:pPr>
        <w:pStyle w:val="Doc-text2"/>
        <w:ind w:left="0" w:firstLine="0"/>
        <w:rPr>
          <w:rFonts w:ascii="Arial" w:hAnsi="Arial" w:cs="Arial"/>
          <w:b/>
          <w:bCs/>
          <w:sz w:val="20"/>
          <w:szCs w:val="20"/>
          <w:lang w:val="en-GB"/>
        </w:rPr>
      </w:pPr>
      <w:r w:rsidRPr="007D3E23">
        <w:rPr>
          <w:rFonts w:ascii="Arial" w:hAnsi="Arial" w:cs="Arial"/>
          <w:b/>
          <w:bCs/>
          <w:sz w:val="20"/>
          <w:szCs w:val="20"/>
          <w:lang w:val="en-GB"/>
        </w:rPr>
        <w:t xml:space="preserve">Proposal </w:t>
      </w:r>
      <w:r>
        <w:rPr>
          <w:rFonts w:ascii="Arial" w:hAnsi="Arial" w:cs="Arial"/>
          <w:b/>
          <w:bCs/>
          <w:sz w:val="20"/>
          <w:szCs w:val="20"/>
          <w:lang w:val="en-GB"/>
        </w:rPr>
        <w:t>3</w:t>
      </w:r>
      <w:r w:rsidRPr="007D3E23">
        <w:rPr>
          <w:rFonts w:ascii="Arial" w:hAnsi="Arial" w:cs="Arial"/>
          <w:b/>
          <w:bCs/>
          <w:sz w:val="20"/>
          <w:szCs w:val="20"/>
          <w:lang w:val="en-GB"/>
        </w:rPr>
        <w:t xml:space="preserve">: Handling of UE capability </w:t>
      </w:r>
      <w:proofErr w:type="spellStart"/>
      <w:r w:rsidRPr="007D3E23">
        <w:rPr>
          <w:rFonts w:ascii="Arial" w:hAnsi="Arial" w:cs="Arial"/>
          <w:b/>
          <w:bCs/>
          <w:sz w:val="20"/>
          <w:szCs w:val="20"/>
          <w:lang w:val="en-GB"/>
        </w:rPr>
        <w:t>signaling</w:t>
      </w:r>
      <w:proofErr w:type="spellEnd"/>
      <w:r w:rsidRPr="007D3E23">
        <w:rPr>
          <w:rFonts w:ascii="Arial" w:hAnsi="Arial" w:cs="Arial"/>
          <w:b/>
          <w:bCs/>
          <w:sz w:val="20"/>
          <w:szCs w:val="20"/>
          <w:lang w:val="en-GB"/>
        </w:rPr>
        <w:t xml:space="preserve"> at the network is not a specific requirement for supporting override protection in the inter-RAT scenario realized by simultaneous LTE and NR configuration in the UE.</w:t>
      </w:r>
      <w:r>
        <w:rPr>
          <w:rFonts w:ascii="Arial" w:hAnsi="Arial" w:cs="Arial"/>
          <w:b/>
          <w:bCs/>
          <w:sz w:val="20"/>
          <w:szCs w:val="20"/>
          <w:lang w:val="en-GB"/>
        </w:rPr>
        <w:t xml:space="preserve"> No additional UE and network impact.</w:t>
      </w:r>
    </w:p>
    <w:p w14:paraId="061B2F84" w14:textId="458F286C" w:rsidR="00812044" w:rsidRDefault="00812044" w:rsidP="00812044">
      <w:pPr>
        <w:pStyle w:val="Doc-text2"/>
        <w:ind w:left="0" w:firstLine="0"/>
        <w:rPr>
          <w:rFonts w:ascii="Arial" w:hAnsi="Arial" w:cs="Arial"/>
          <w:b/>
          <w:bCs/>
          <w:sz w:val="20"/>
          <w:szCs w:val="20"/>
          <w:lang w:val="en-GB"/>
        </w:rPr>
      </w:pPr>
    </w:p>
    <w:p w14:paraId="5AEC9C61" w14:textId="77777777" w:rsidR="00812044" w:rsidRDefault="00812044" w:rsidP="00812044">
      <w:pPr>
        <w:pStyle w:val="Doc-text2"/>
        <w:ind w:left="0" w:firstLine="0"/>
        <w:rPr>
          <w:rFonts w:ascii="Arial" w:hAnsi="Arial" w:cs="Arial"/>
          <w:b/>
          <w:bCs/>
          <w:sz w:val="20"/>
          <w:szCs w:val="20"/>
          <w:lang w:val="en-GB"/>
        </w:rPr>
      </w:pPr>
      <w:r w:rsidRPr="00747008">
        <w:rPr>
          <w:rFonts w:ascii="Arial" w:eastAsia="Malgun Gothic" w:hAnsi="Arial" w:cs="Arial"/>
          <w:b/>
          <w:bCs/>
          <w:sz w:val="20"/>
          <w:szCs w:val="20"/>
          <w:lang w:val="en-GB" w:eastAsia="ja-JP"/>
        </w:rPr>
        <w:lastRenderedPageBreak/>
        <w:t xml:space="preserve">Proposal </w:t>
      </w:r>
      <w:r>
        <w:rPr>
          <w:rFonts w:ascii="Arial" w:eastAsia="Malgun Gothic" w:hAnsi="Arial" w:cs="Arial"/>
          <w:b/>
          <w:bCs/>
          <w:sz w:val="20"/>
          <w:szCs w:val="20"/>
          <w:lang w:val="en-GB" w:eastAsia="ja-JP"/>
        </w:rPr>
        <w:t>4</w:t>
      </w:r>
      <w:r w:rsidRPr="00747008">
        <w:rPr>
          <w:rFonts w:ascii="Arial" w:eastAsia="Malgun Gothic" w:hAnsi="Arial" w:cs="Arial"/>
          <w:b/>
          <w:bCs/>
          <w:sz w:val="20"/>
          <w:szCs w:val="20"/>
          <w:lang w:val="en-GB" w:eastAsia="ja-JP"/>
        </w:rPr>
        <w:t xml:space="preserve">: </w:t>
      </w:r>
      <w:r w:rsidRPr="00747008">
        <w:rPr>
          <w:rFonts w:ascii="Arial" w:hAnsi="Arial" w:cs="Arial"/>
          <w:b/>
          <w:bCs/>
          <w:sz w:val="20"/>
          <w:szCs w:val="20"/>
          <w:lang w:val="en-GB"/>
        </w:rPr>
        <w:t>For UE</w:t>
      </w:r>
      <w:r>
        <w:rPr>
          <w:rFonts w:ascii="Arial" w:hAnsi="Arial" w:cs="Arial"/>
          <w:b/>
          <w:bCs/>
          <w:sz w:val="20"/>
          <w:szCs w:val="20"/>
          <w:lang w:val="en-GB"/>
        </w:rPr>
        <w:t>s that do</w:t>
      </w:r>
      <w:r w:rsidRPr="00747008">
        <w:rPr>
          <w:rFonts w:ascii="Arial" w:hAnsi="Arial" w:cs="Arial"/>
          <w:b/>
          <w:bCs/>
          <w:sz w:val="20"/>
          <w:szCs w:val="20"/>
          <w:lang w:val="en-GB"/>
        </w:rPr>
        <w:t xml:space="preserve"> not support separate memory for NR and LTE logged MDT, the extension of the LTE LoggedMeasurementConfiguration (with Logged MDT type indication) is needed.</w:t>
      </w:r>
      <w:r>
        <w:rPr>
          <w:rFonts w:ascii="Arial" w:hAnsi="Arial" w:cs="Arial"/>
          <w:b/>
          <w:bCs/>
          <w:sz w:val="20"/>
          <w:szCs w:val="20"/>
          <w:lang w:val="en-GB"/>
        </w:rPr>
        <w:t xml:space="preserve"> </w:t>
      </w:r>
    </w:p>
    <w:p w14:paraId="42380975" w14:textId="77777777" w:rsidR="00812044" w:rsidRDefault="00812044" w:rsidP="00812044">
      <w:pPr>
        <w:pStyle w:val="Doc-text2"/>
        <w:ind w:left="0" w:firstLine="0"/>
        <w:rPr>
          <w:rFonts w:ascii="Arial" w:hAnsi="Arial" w:cs="Arial"/>
          <w:b/>
          <w:bCs/>
          <w:sz w:val="20"/>
          <w:szCs w:val="20"/>
          <w:lang w:val="en-GB"/>
        </w:rPr>
      </w:pPr>
    </w:p>
    <w:p w14:paraId="7ACFADA2" w14:textId="77777777" w:rsidR="00812044" w:rsidRDefault="00812044" w:rsidP="00812044">
      <w:pPr>
        <w:pStyle w:val="Doc-text2"/>
        <w:ind w:left="0" w:firstLine="0"/>
        <w:rPr>
          <w:rFonts w:ascii="Arial" w:hAnsi="Arial" w:cs="Arial"/>
          <w:b/>
          <w:bCs/>
          <w:sz w:val="20"/>
          <w:szCs w:val="20"/>
          <w:lang w:val="en-GB"/>
        </w:rPr>
      </w:pPr>
      <w:r>
        <w:rPr>
          <w:rFonts w:ascii="Arial" w:hAnsi="Arial" w:cs="Arial"/>
          <w:b/>
          <w:bCs/>
          <w:sz w:val="20"/>
          <w:szCs w:val="20"/>
          <w:lang w:val="en-GB"/>
        </w:rPr>
        <w:t xml:space="preserve">Proposal 5: </w:t>
      </w:r>
      <w:r w:rsidRPr="00747008">
        <w:rPr>
          <w:rFonts w:ascii="Arial" w:hAnsi="Arial" w:cs="Arial"/>
          <w:b/>
          <w:bCs/>
          <w:sz w:val="20"/>
          <w:szCs w:val="20"/>
          <w:lang w:val="en-GB"/>
        </w:rPr>
        <w:t>UE</w:t>
      </w:r>
      <w:r>
        <w:rPr>
          <w:rFonts w:ascii="Arial" w:hAnsi="Arial" w:cs="Arial"/>
          <w:b/>
          <w:bCs/>
          <w:sz w:val="20"/>
          <w:szCs w:val="20"/>
          <w:lang w:val="en-GB"/>
        </w:rPr>
        <w:t>s that do</w:t>
      </w:r>
      <w:r w:rsidRPr="00747008">
        <w:rPr>
          <w:rFonts w:ascii="Arial" w:hAnsi="Arial" w:cs="Arial"/>
          <w:b/>
          <w:bCs/>
          <w:sz w:val="20"/>
          <w:szCs w:val="20"/>
          <w:lang w:val="en-GB"/>
        </w:rPr>
        <w:t xml:space="preserve"> not support separate memory for NR and LTE</w:t>
      </w:r>
      <w:r>
        <w:rPr>
          <w:rFonts w:ascii="Arial" w:hAnsi="Arial" w:cs="Arial"/>
          <w:b/>
          <w:bCs/>
          <w:sz w:val="20"/>
          <w:szCs w:val="20"/>
          <w:lang w:val="en-GB"/>
        </w:rPr>
        <w:t>-</w:t>
      </w:r>
      <w:r w:rsidRPr="00747008">
        <w:rPr>
          <w:rFonts w:ascii="Arial" w:hAnsi="Arial" w:cs="Arial"/>
          <w:b/>
          <w:bCs/>
          <w:sz w:val="20"/>
          <w:szCs w:val="20"/>
          <w:lang w:val="en-GB"/>
        </w:rPr>
        <w:t>logged MDT</w:t>
      </w:r>
      <w:r>
        <w:rPr>
          <w:rFonts w:ascii="Arial" w:hAnsi="Arial" w:cs="Arial"/>
          <w:b/>
          <w:bCs/>
          <w:sz w:val="20"/>
          <w:szCs w:val="20"/>
          <w:lang w:val="en-GB"/>
        </w:rPr>
        <w:t xml:space="preserve"> and when it is configured with LTE </w:t>
      </w:r>
      <w:proofErr w:type="spellStart"/>
      <w:r>
        <w:rPr>
          <w:rFonts w:ascii="Arial" w:hAnsi="Arial" w:cs="Arial"/>
          <w:b/>
          <w:bCs/>
          <w:sz w:val="20"/>
          <w:szCs w:val="20"/>
          <w:lang w:val="en-GB"/>
        </w:rPr>
        <w:t>signaling</w:t>
      </w:r>
      <w:proofErr w:type="spellEnd"/>
      <w:r>
        <w:rPr>
          <w:rFonts w:ascii="Arial" w:hAnsi="Arial" w:cs="Arial"/>
          <w:b/>
          <w:bCs/>
          <w:sz w:val="20"/>
          <w:szCs w:val="20"/>
          <w:lang w:val="en-GB"/>
        </w:rPr>
        <w:t>-based logged MDT need to send an indication in NR RRC Complete messages.</w:t>
      </w:r>
    </w:p>
    <w:p w14:paraId="200E81DD" w14:textId="1E777A70" w:rsidR="00812044" w:rsidRDefault="00812044" w:rsidP="00812044">
      <w:pPr>
        <w:pStyle w:val="Doc-text2"/>
        <w:ind w:left="0" w:firstLine="0"/>
        <w:rPr>
          <w:rFonts w:ascii="Arial" w:hAnsi="Arial" w:cs="Arial"/>
          <w:b/>
          <w:bCs/>
          <w:sz w:val="20"/>
          <w:szCs w:val="20"/>
          <w:lang w:val="en-GB"/>
        </w:rPr>
      </w:pPr>
    </w:p>
    <w:p w14:paraId="51D4AD74" w14:textId="77777777" w:rsidR="00812044" w:rsidRDefault="00812044" w:rsidP="00812044">
      <w:pPr>
        <w:pStyle w:val="Doc-text2"/>
        <w:ind w:left="0" w:firstLine="0"/>
        <w:rPr>
          <w:rFonts w:ascii="Arial" w:hAnsi="Arial" w:cs="Arial"/>
          <w:b/>
          <w:bCs/>
          <w:sz w:val="20"/>
          <w:szCs w:val="20"/>
        </w:rPr>
      </w:pPr>
      <w:r w:rsidRPr="005D0B2B">
        <w:rPr>
          <w:rFonts w:ascii="Arial" w:hAnsi="Arial" w:cs="Arial"/>
          <w:b/>
          <w:bCs/>
          <w:sz w:val="20"/>
          <w:szCs w:val="20"/>
          <w:lang w:val="en-GB"/>
        </w:rPr>
        <w:t xml:space="preserve">Observation </w:t>
      </w:r>
      <w:r>
        <w:rPr>
          <w:rFonts w:ascii="Arial" w:hAnsi="Arial" w:cs="Arial"/>
          <w:b/>
          <w:bCs/>
          <w:sz w:val="20"/>
          <w:szCs w:val="20"/>
          <w:lang w:val="en-GB"/>
        </w:rPr>
        <w:t>7</w:t>
      </w:r>
      <w:r w:rsidRPr="005D0B2B">
        <w:rPr>
          <w:rFonts w:ascii="Arial" w:hAnsi="Arial" w:cs="Arial"/>
          <w:b/>
          <w:bCs/>
          <w:sz w:val="20"/>
          <w:szCs w:val="20"/>
          <w:lang w:val="en-GB"/>
        </w:rPr>
        <w:t xml:space="preserve">: </w:t>
      </w:r>
      <w:r>
        <w:rPr>
          <w:rFonts w:ascii="Arial" w:hAnsi="Arial" w:cs="Arial"/>
          <w:b/>
          <w:bCs/>
          <w:sz w:val="20"/>
          <w:szCs w:val="20"/>
          <w:lang w:val="en-GB"/>
        </w:rPr>
        <w:t xml:space="preserve">For the UE’s not supporting </w:t>
      </w:r>
      <w:r w:rsidRPr="00747008">
        <w:rPr>
          <w:rFonts w:ascii="Arial" w:hAnsi="Arial" w:cs="Arial"/>
          <w:b/>
          <w:bCs/>
          <w:sz w:val="20"/>
          <w:szCs w:val="20"/>
          <w:lang w:val="en-GB"/>
        </w:rPr>
        <w:t>separate memory for NR and LTE</w:t>
      </w:r>
      <w:r>
        <w:rPr>
          <w:rFonts w:ascii="Arial" w:hAnsi="Arial" w:cs="Arial"/>
          <w:b/>
          <w:bCs/>
          <w:sz w:val="20"/>
          <w:szCs w:val="20"/>
          <w:lang w:val="en-GB"/>
        </w:rPr>
        <w:t>-</w:t>
      </w:r>
      <w:r w:rsidRPr="00747008">
        <w:rPr>
          <w:rFonts w:ascii="Arial" w:hAnsi="Arial" w:cs="Arial"/>
          <w:b/>
          <w:bCs/>
          <w:sz w:val="20"/>
          <w:szCs w:val="20"/>
          <w:lang w:val="en-GB"/>
        </w:rPr>
        <w:t xml:space="preserve">logged MDT, </w:t>
      </w:r>
      <w:r w:rsidRPr="005D0B2B">
        <w:rPr>
          <w:rFonts w:ascii="Arial" w:hAnsi="Arial" w:cs="Arial"/>
          <w:b/>
          <w:bCs/>
          <w:sz w:val="20"/>
          <w:szCs w:val="20"/>
        </w:rPr>
        <w:t>EUTRA</w:t>
      </w:r>
      <w:r>
        <w:rPr>
          <w:rFonts w:ascii="Arial" w:hAnsi="Arial" w:cs="Arial"/>
          <w:b/>
          <w:bCs/>
          <w:sz w:val="20"/>
          <w:szCs w:val="20"/>
        </w:rPr>
        <w:t xml:space="preserve">-logged MDT </w:t>
      </w:r>
      <w:r w:rsidRPr="005D0B2B">
        <w:rPr>
          <w:rFonts w:ascii="Arial" w:hAnsi="Arial" w:cs="Arial"/>
          <w:b/>
          <w:bCs/>
          <w:sz w:val="20"/>
          <w:szCs w:val="20"/>
        </w:rPr>
        <w:t>override protection</w:t>
      </w:r>
      <w:r>
        <w:rPr>
          <w:rFonts w:ascii="Arial" w:hAnsi="Arial" w:cs="Arial"/>
          <w:b/>
          <w:bCs/>
          <w:sz w:val="20"/>
          <w:szCs w:val="20"/>
        </w:rPr>
        <w:t xml:space="preserve"> (WI requirement)</w:t>
      </w:r>
      <w:r w:rsidRPr="005D0B2B">
        <w:rPr>
          <w:rFonts w:ascii="Arial" w:hAnsi="Arial" w:cs="Arial"/>
          <w:b/>
          <w:bCs/>
          <w:sz w:val="20"/>
          <w:szCs w:val="20"/>
        </w:rPr>
        <w:t xml:space="preserve"> is achieved without cross-RAT. </w:t>
      </w:r>
    </w:p>
    <w:p w14:paraId="670F1727" w14:textId="77777777" w:rsidR="00812044" w:rsidRDefault="00812044" w:rsidP="00812044">
      <w:pPr>
        <w:pStyle w:val="Doc-text2"/>
        <w:ind w:left="0" w:firstLine="0"/>
        <w:rPr>
          <w:rFonts w:ascii="Arial" w:hAnsi="Arial" w:cs="Arial"/>
          <w:b/>
          <w:bCs/>
          <w:sz w:val="20"/>
          <w:szCs w:val="20"/>
        </w:rPr>
      </w:pPr>
    </w:p>
    <w:p w14:paraId="48F80F1B" w14:textId="77777777" w:rsidR="00812044" w:rsidRDefault="00812044" w:rsidP="00812044">
      <w:pPr>
        <w:pStyle w:val="Doc-text2"/>
        <w:ind w:left="0" w:firstLine="0"/>
        <w:rPr>
          <w:rFonts w:ascii="Arial" w:hAnsi="Arial" w:cs="Arial"/>
          <w:b/>
          <w:bCs/>
          <w:sz w:val="20"/>
          <w:szCs w:val="20"/>
        </w:rPr>
      </w:pPr>
      <w:r>
        <w:rPr>
          <w:rFonts w:ascii="Arial" w:hAnsi="Arial" w:cs="Arial"/>
          <w:b/>
          <w:bCs/>
          <w:sz w:val="20"/>
          <w:szCs w:val="20"/>
        </w:rPr>
        <w:t xml:space="preserve">Observation 8: Cross-RAT reporting imposes significant overhead for both UEs and the network. </w:t>
      </w:r>
    </w:p>
    <w:p w14:paraId="6F6853C6" w14:textId="77777777" w:rsidR="00812044" w:rsidRDefault="00812044" w:rsidP="00812044">
      <w:pPr>
        <w:pStyle w:val="Doc-text2"/>
        <w:ind w:left="0" w:firstLine="0"/>
        <w:rPr>
          <w:rFonts w:ascii="Arial" w:hAnsi="Arial" w:cs="Arial"/>
          <w:b/>
          <w:bCs/>
          <w:sz w:val="20"/>
          <w:szCs w:val="20"/>
        </w:rPr>
      </w:pPr>
    </w:p>
    <w:p w14:paraId="1062D263" w14:textId="77777777" w:rsidR="00812044" w:rsidRPr="005D0B2B" w:rsidRDefault="00812044" w:rsidP="00812044">
      <w:pPr>
        <w:pStyle w:val="Doc-text2"/>
        <w:ind w:left="0" w:firstLine="0"/>
        <w:rPr>
          <w:rFonts w:ascii="Arial" w:eastAsia="Malgun Gothic" w:hAnsi="Arial" w:cs="Arial"/>
          <w:b/>
          <w:bCs/>
          <w:sz w:val="20"/>
          <w:szCs w:val="20"/>
          <w:lang w:val="en-GB" w:eastAsia="ja-JP"/>
        </w:rPr>
      </w:pPr>
      <w:r>
        <w:rPr>
          <w:rFonts w:ascii="Arial" w:hAnsi="Arial" w:cs="Arial"/>
          <w:b/>
          <w:bCs/>
          <w:sz w:val="20"/>
          <w:szCs w:val="20"/>
        </w:rPr>
        <w:t xml:space="preserve">Proposal 6: </w:t>
      </w:r>
      <w:r>
        <w:rPr>
          <w:rFonts w:ascii="Arial" w:hAnsi="Arial" w:cs="Arial"/>
          <w:b/>
          <w:bCs/>
          <w:sz w:val="20"/>
          <w:szCs w:val="20"/>
          <w:lang w:val="en-GB"/>
        </w:rPr>
        <w:t xml:space="preserve">Even for the UE’s not supporting </w:t>
      </w:r>
      <w:r w:rsidRPr="00747008">
        <w:rPr>
          <w:rFonts w:ascii="Arial" w:hAnsi="Arial" w:cs="Arial"/>
          <w:b/>
          <w:bCs/>
          <w:sz w:val="20"/>
          <w:szCs w:val="20"/>
          <w:lang w:val="en-GB"/>
        </w:rPr>
        <w:t xml:space="preserve">separate memory for NR and LTE logged MDT, </w:t>
      </w:r>
      <w:r>
        <w:rPr>
          <w:rFonts w:ascii="Arial" w:hAnsi="Arial" w:cs="Arial"/>
          <w:b/>
          <w:bCs/>
          <w:sz w:val="20"/>
          <w:szCs w:val="20"/>
        </w:rPr>
        <w:t>cross-RAT reporting of LTE logged MDT (reporting of EUTRA logged MDT to NR) is not supported</w:t>
      </w:r>
      <w:r w:rsidRPr="005D0B2B">
        <w:rPr>
          <w:rFonts w:ascii="Arial" w:hAnsi="Arial" w:cs="Arial"/>
          <w:b/>
          <w:bCs/>
          <w:sz w:val="20"/>
          <w:szCs w:val="20"/>
        </w:rPr>
        <w:t>.</w:t>
      </w:r>
    </w:p>
    <w:p w14:paraId="37C69B42" w14:textId="07F72D59" w:rsidR="00185DC9" w:rsidRDefault="00185DC9" w:rsidP="00106735">
      <w:pPr>
        <w:pStyle w:val="Heading1"/>
        <w:numPr>
          <w:ilvl w:val="0"/>
          <w:numId w:val="2"/>
        </w:numPr>
        <w:pBdr>
          <w:top w:val="single" w:sz="12" w:space="2" w:color="auto"/>
        </w:pBdr>
        <w:rPr>
          <w:rFonts w:cs="Arial"/>
          <w:sz w:val="28"/>
        </w:rPr>
      </w:pPr>
      <w:r w:rsidRPr="00253CF7">
        <w:rPr>
          <w:rFonts w:cs="Arial"/>
          <w:sz w:val="28"/>
        </w:rPr>
        <w:t>References</w:t>
      </w:r>
    </w:p>
    <w:p w14:paraId="2B76CF30" w14:textId="45F2E64A" w:rsidR="00106735" w:rsidRDefault="00106735" w:rsidP="00106735">
      <w:pPr>
        <w:pStyle w:val="Caption"/>
        <w:numPr>
          <w:ilvl w:val="0"/>
          <w:numId w:val="33"/>
        </w:numPr>
        <w:rPr>
          <w:rFonts w:ascii="Arial" w:eastAsia="SimSun" w:hAnsi="Arial" w:cs="Arial"/>
          <w:sz w:val="20"/>
          <w:szCs w:val="20"/>
          <w:lang w:eastAsia="zh-CN"/>
        </w:rPr>
      </w:pPr>
      <w:r w:rsidRPr="001A5C05">
        <w:rPr>
          <w:rFonts w:ascii="Arial" w:eastAsia="SimSun" w:hAnsi="Arial" w:cs="Arial"/>
          <w:sz w:val="20"/>
          <w:szCs w:val="20"/>
          <w:lang w:eastAsia="zh-CN"/>
        </w:rPr>
        <w:t>RP-221825, “Revised WID: Further enhancement of data collection for SON (Self-Organising Networks)/MDT (Minimization of Drive Tests) in NR standalone and MR-DC (Multi-Radio Dual Connectivity)”</w:t>
      </w:r>
    </w:p>
    <w:p w14:paraId="12797536" w14:textId="4B1F1335" w:rsidR="00455802" w:rsidRPr="00455802" w:rsidRDefault="00455802" w:rsidP="00E4519A">
      <w:pPr>
        <w:rPr>
          <w:lang w:eastAsia="zh-CN"/>
        </w:rPr>
      </w:pPr>
      <w:r w:rsidRPr="00E4519A">
        <w:rPr>
          <w:rFonts w:ascii="Arial" w:hAnsi="Arial" w:cs="Arial"/>
          <w:lang w:eastAsia="zh-CN"/>
        </w:rPr>
        <w:t>[2</w:t>
      </w:r>
      <w:proofErr w:type="gramStart"/>
      <w:r w:rsidRPr="00E4519A">
        <w:rPr>
          <w:rFonts w:ascii="Arial" w:hAnsi="Arial" w:cs="Arial"/>
          <w:lang w:eastAsia="zh-CN"/>
        </w:rPr>
        <w:t>]</w:t>
      </w:r>
      <w:r>
        <w:rPr>
          <w:lang w:eastAsia="zh-CN"/>
        </w:rPr>
        <w:t xml:space="preserve"> </w:t>
      </w:r>
      <w:r w:rsidR="00CA4717">
        <w:rPr>
          <w:lang w:eastAsia="zh-CN"/>
        </w:rPr>
        <w:t xml:space="preserve"> </w:t>
      </w:r>
      <w:r w:rsidRPr="00E4519A">
        <w:rPr>
          <w:rFonts w:ascii="Arial" w:eastAsia="Times New Roman" w:hAnsi="Arial" w:cs="Arial"/>
          <w:lang w:val="en-US"/>
        </w:rPr>
        <w:t>RAN</w:t>
      </w:r>
      <w:proofErr w:type="gramEnd"/>
      <w:r w:rsidRPr="00E4519A">
        <w:rPr>
          <w:rFonts w:ascii="Arial" w:eastAsia="Times New Roman" w:hAnsi="Arial" w:cs="Arial"/>
          <w:lang w:val="en-US"/>
        </w:rPr>
        <w:t>2#119bis-emeeting</w:t>
      </w:r>
    </w:p>
    <w:p w14:paraId="39622E30" w14:textId="0692BF08" w:rsidR="007D6E65" w:rsidRPr="00253CF7" w:rsidRDefault="007D6E65" w:rsidP="00185DC9">
      <w:pPr>
        <w:rPr>
          <w:rFonts w:ascii="Arial" w:hAnsi="Arial" w:cs="Arial"/>
        </w:rPr>
      </w:pPr>
    </w:p>
    <w:sectPr w:rsidR="007D6E65" w:rsidRPr="00253C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14D8A" w14:textId="77777777" w:rsidR="00FA6E18" w:rsidRDefault="00FA6E18" w:rsidP="006F5F92">
      <w:pPr>
        <w:spacing w:after="0"/>
      </w:pPr>
      <w:r>
        <w:separator/>
      </w:r>
    </w:p>
  </w:endnote>
  <w:endnote w:type="continuationSeparator" w:id="0">
    <w:p w14:paraId="6821ADB7" w14:textId="77777777" w:rsidR="00FA6E18" w:rsidRDefault="00FA6E18" w:rsidP="006F5F92">
      <w:pPr>
        <w:spacing w:after="0"/>
      </w:pPr>
      <w:r>
        <w:continuationSeparator/>
      </w:r>
    </w:p>
  </w:endnote>
  <w:endnote w:type="continuationNotice" w:id="1">
    <w:p w14:paraId="26D7EC7D" w14:textId="77777777" w:rsidR="00FA6E18" w:rsidRDefault="00FA6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570A" w14:textId="77777777" w:rsidR="00FA6E18" w:rsidRDefault="00FA6E18" w:rsidP="006F5F92">
      <w:pPr>
        <w:spacing w:after="0"/>
      </w:pPr>
      <w:r>
        <w:separator/>
      </w:r>
    </w:p>
  </w:footnote>
  <w:footnote w:type="continuationSeparator" w:id="0">
    <w:p w14:paraId="5B8208B3" w14:textId="77777777" w:rsidR="00FA6E18" w:rsidRDefault="00FA6E18" w:rsidP="006F5F92">
      <w:pPr>
        <w:spacing w:after="0"/>
      </w:pPr>
      <w:r>
        <w:continuationSeparator/>
      </w:r>
    </w:p>
  </w:footnote>
  <w:footnote w:type="continuationNotice" w:id="1">
    <w:p w14:paraId="31334B60" w14:textId="77777777" w:rsidR="00FA6E18" w:rsidRDefault="00FA6E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7AC5687"/>
    <w:multiLevelType w:val="hybridMultilevel"/>
    <w:tmpl w:val="68D63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4758D"/>
    <w:multiLevelType w:val="hybridMultilevel"/>
    <w:tmpl w:val="47A4ED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ED5B4A"/>
    <w:multiLevelType w:val="hybridMultilevel"/>
    <w:tmpl w:val="2E748078"/>
    <w:lvl w:ilvl="0" w:tplc="356A8BBA">
      <w:start w:val="2"/>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B8257B"/>
    <w:multiLevelType w:val="hybridMultilevel"/>
    <w:tmpl w:val="39D61E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37109BB"/>
    <w:multiLevelType w:val="hybridMultilevel"/>
    <w:tmpl w:val="03BCA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C938B5"/>
    <w:multiLevelType w:val="hybridMultilevel"/>
    <w:tmpl w:val="0192BF2C"/>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567A1"/>
    <w:multiLevelType w:val="hybridMultilevel"/>
    <w:tmpl w:val="DB0CECA6"/>
    <w:lvl w:ilvl="0" w:tplc="295E41B0">
      <w:start w:val="1"/>
      <w:numFmt w:val="bullet"/>
      <w:lvlText w:val=""/>
      <w:lvlJc w:val="left"/>
      <w:pPr>
        <w:ind w:left="360" w:hanging="360"/>
      </w:pPr>
      <w:rPr>
        <w:rFonts w:ascii="Symbol" w:hAnsi="Symbol" w:hint="default"/>
        <w:i w:val="0"/>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EB41601"/>
    <w:multiLevelType w:val="multilevel"/>
    <w:tmpl w:val="BF98E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723AC2"/>
    <w:multiLevelType w:val="hybridMultilevel"/>
    <w:tmpl w:val="CA7EDD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9C0778"/>
    <w:multiLevelType w:val="hybridMultilevel"/>
    <w:tmpl w:val="72B4E75C"/>
    <w:lvl w:ilvl="0" w:tplc="B0ECC9E4">
      <w:start w:val="2"/>
      <w:numFmt w:val="bullet"/>
      <w:lvlText w:val="-"/>
      <w:lvlJc w:val="left"/>
      <w:pPr>
        <w:ind w:left="720" w:hanging="648"/>
      </w:pPr>
      <w:rPr>
        <w:rFonts w:ascii="Arial" w:eastAsia="Times New Roman" w:hAnsi="Arial"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91D27"/>
    <w:multiLevelType w:val="hybridMultilevel"/>
    <w:tmpl w:val="094CE37A"/>
    <w:lvl w:ilvl="0" w:tplc="FFFFFFFF">
      <w:start w:val="1"/>
      <w:numFmt w:val="decimal"/>
      <w:lvlText w:val="Option %1 "/>
      <w:lvlJc w:val="left"/>
      <w:pPr>
        <w:ind w:left="360" w:hanging="360"/>
      </w:pPr>
      <w:rPr>
        <w:rFonts w:hint="default"/>
        <w:i w:val="0"/>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4C538B9"/>
    <w:multiLevelType w:val="hybridMultilevel"/>
    <w:tmpl w:val="094CE37A"/>
    <w:lvl w:ilvl="0" w:tplc="4C4449EC">
      <w:start w:val="1"/>
      <w:numFmt w:val="decimal"/>
      <w:lvlText w:val="Option %1 "/>
      <w:lvlJc w:val="left"/>
      <w:pPr>
        <w:ind w:left="360" w:hanging="360"/>
      </w:pPr>
      <w:rPr>
        <w:rFonts w:hint="default"/>
        <w:i w:val="0"/>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21621F"/>
    <w:multiLevelType w:val="hybridMultilevel"/>
    <w:tmpl w:val="0F325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D202D"/>
    <w:multiLevelType w:val="hybridMultilevel"/>
    <w:tmpl w:val="1FC8896A"/>
    <w:lvl w:ilvl="0" w:tplc="C83E6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6291200">
    <w:abstractNumId w:val="9"/>
  </w:num>
  <w:num w:numId="2" w16cid:durableId="1554122188">
    <w:abstractNumId w:val="18"/>
  </w:num>
  <w:num w:numId="3" w16cid:durableId="472990989">
    <w:abstractNumId w:val="2"/>
  </w:num>
  <w:num w:numId="4" w16cid:durableId="402994499">
    <w:abstractNumId w:val="37"/>
  </w:num>
  <w:num w:numId="5" w16cid:durableId="246766325">
    <w:abstractNumId w:val="15"/>
  </w:num>
  <w:num w:numId="6" w16cid:durableId="1454593460">
    <w:abstractNumId w:val="38"/>
  </w:num>
  <w:num w:numId="7" w16cid:durableId="2120906770">
    <w:abstractNumId w:val="17"/>
  </w:num>
  <w:num w:numId="8" w16cid:durableId="1799447975">
    <w:abstractNumId w:val="4"/>
  </w:num>
  <w:num w:numId="9" w16cid:durableId="395015332">
    <w:abstractNumId w:val="5"/>
  </w:num>
  <w:num w:numId="10" w16cid:durableId="353266325">
    <w:abstractNumId w:val="12"/>
  </w:num>
  <w:num w:numId="11" w16cid:durableId="177813863">
    <w:abstractNumId w:val="39"/>
  </w:num>
  <w:num w:numId="12" w16cid:durableId="636301501">
    <w:abstractNumId w:val="0"/>
  </w:num>
  <w:num w:numId="13" w16cid:durableId="1093360852">
    <w:abstractNumId w:val="42"/>
  </w:num>
  <w:num w:numId="14" w16cid:durableId="366570258">
    <w:abstractNumId w:val="33"/>
  </w:num>
  <w:num w:numId="15" w16cid:durableId="1525944282">
    <w:abstractNumId w:val="6"/>
  </w:num>
  <w:num w:numId="16" w16cid:durableId="966617903">
    <w:abstractNumId w:val="19"/>
  </w:num>
  <w:num w:numId="17" w16cid:durableId="271284242">
    <w:abstractNumId w:val="13"/>
  </w:num>
  <w:num w:numId="18" w16cid:durableId="1441759098">
    <w:abstractNumId w:val="35"/>
  </w:num>
  <w:num w:numId="19" w16cid:durableId="13850968">
    <w:abstractNumId w:val="24"/>
  </w:num>
  <w:num w:numId="20" w16cid:durableId="1070233672">
    <w:abstractNumId w:val="34"/>
  </w:num>
  <w:num w:numId="21" w16cid:durableId="888808641">
    <w:abstractNumId w:val="30"/>
  </w:num>
  <w:num w:numId="22" w16cid:durableId="1118138883">
    <w:abstractNumId w:val="28"/>
  </w:num>
  <w:num w:numId="23" w16cid:durableId="197279189">
    <w:abstractNumId w:val="21"/>
  </w:num>
  <w:num w:numId="24" w16cid:durableId="1560675749">
    <w:abstractNumId w:val="16"/>
  </w:num>
  <w:num w:numId="25" w16cid:durableId="1833833934">
    <w:abstractNumId w:val="41"/>
  </w:num>
  <w:num w:numId="26" w16cid:durableId="1212229113">
    <w:abstractNumId w:val="20"/>
  </w:num>
  <w:num w:numId="27" w16cid:durableId="116334096">
    <w:abstractNumId w:val="10"/>
  </w:num>
  <w:num w:numId="28" w16cid:durableId="1766606980">
    <w:abstractNumId w:val="7"/>
  </w:num>
  <w:num w:numId="29" w16cid:durableId="92672824">
    <w:abstractNumId w:val="11"/>
  </w:num>
  <w:num w:numId="30" w16cid:durableId="1866602874">
    <w:abstractNumId w:val="26"/>
  </w:num>
  <w:num w:numId="31" w16cid:durableId="19472391">
    <w:abstractNumId w:val="8"/>
  </w:num>
  <w:num w:numId="32" w16cid:durableId="2032563664">
    <w:abstractNumId w:val="23"/>
  </w:num>
  <w:num w:numId="33" w16cid:durableId="237175992">
    <w:abstractNumId w:val="14"/>
  </w:num>
  <w:num w:numId="34" w16cid:durableId="286081047">
    <w:abstractNumId w:val="1"/>
  </w:num>
  <w:num w:numId="35" w16cid:durableId="1987003822">
    <w:abstractNumId w:val="27"/>
  </w:num>
  <w:num w:numId="36" w16cid:durableId="2098821633">
    <w:abstractNumId w:val="22"/>
  </w:num>
  <w:num w:numId="37" w16cid:durableId="1372339014">
    <w:abstractNumId w:val="36"/>
  </w:num>
  <w:num w:numId="38" w16cid:durableId="150952397">
    <w:abstractNumId w:val="3"/>
  </w:num>
  <w:num w:numId="39" w16cid:durableId="512913559">
    <w:abstractNumId w:val="29"/>
  </w:num>
  <w:num w:numId="40" w16cid:durableId="116531516">
    <w:abstractNumId w:val="25"/>
  </w:num>
  <w:num w:numId="41" w16cid:durableId="439376501">
    <w:abstractNumId w:val="32"/>
  </w:num>
  <w:num w:numId="42" w16cid:durableId="328681633">
    <w:abstractNumId w:val="31"/>
  </w:num>
  <w:num w:numId="43" w16cid:durableId="93941597">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NzcwMjA1sTC0MDBT0lEKTi0uzszPAykwNK4FANEEsGctAAAA"/>
  </w:docVars>
  <w:rsids>
    <w:rsidRoot w:val="00185DC9"/>
    <w:rsid w:val="00000580"/>
    <w:rsid w:val="0000380E"/>
    <w:rsid w:val="00005EF1"/>
    <w:rsid w:val="00007754"/>
    <w:rsid w:val="00013035"/>
    <w:rsid w:val="000161EF"/>
    <w:rsid w:val="00016213"/>
    <w:rsid w:val="00016648"/>
    <w:rsid w:val="00016923"/>
    <w:rsid w:val="00016A85"/>
    <w:rsid w:val="0001736B"/>
    <w:rsid w:val="00017988"/>
    <w:rsid w:val="0002287F"/>
    <w:rsid w:val="0002370E"/>
    <w:rsid w:val="000251F2"/>
    <w:rsid w:val="00026785"/>
    <w:rsid w:val="00026B82"/>
    <w:rsid w:val="000302BA"/>
    <w:rsid w:val="000304EA"/>
    <w:rsid w:val="00032369"/>
    <w:rsid w:val="00034905"/>
    <w:rsid w:val="0003513D"/>
    <w:rsid w:val="0003594C"/>
    <w:rsid w:val="00035E0A"/>
    <w:rsid w:val="000368B1"/>
    <w:rsid w:val="000402F5"/>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191A"/>
    <w:rsid w:val="00062827"/>
    <w:rsid w:val="00067D15"/>
    <w:rsid w:val="0007024D"/>
    <w:rsid w:val="00072D1E"/>
    <w:rsid w:val="00072E7C"/>
    <w:rsid w:val="00073D92"/>
    <w:rsid w:val="00074992"/>
    <w:rsid w:val="000817E7"/>
    <w:rsid w:val="00085880"/>
    <w:rsid w:val="00090788"/>
    <w:rsid w:val="0009270B"/>
    <w:rsid w:val="00093D3C"/>
    <w:rsid w:val="00095A14"/>
    <w:rsid w:val="000962E4"/>
    <w:rsid w:val="0009658D"/>
    <w:rsid w:val="00096A23"/>
    <w:rsid w:val="00096B82"/>
    <w:rsid w:val="000971D5"/>
    <w:rsid w:val="00097203"/>
    <w:rsid w:val="00097330"/>
    <w:rsid w:val="000A0616"/>
    <w:rsid w:val="000A1A23"/>
    <w:rsid w:val="000A36F5"/>
    <w:rsid w:val="000A4892"/>
    <w:rsid w:val="000A48CD"/>
    <w:rsid w:val="000A547F"/>
    <w:rsid w:val="000A6FE8"/>
    <w:rsid w:val="000A7D3D"/>
    <w:rsid w:val="000B0070"/>
    <w:rsid w:val="000B04E4"/>
    <w:rsid w:val="000B0EE4"/>
    <w:rsid w:val="000B1548"/>
    <w:rsid w:val="000B182D"/>
    <w:rsid w:val="000B19D7"/>
    <w:rsid w:val="000B22AB"/>
    <w:rsid w:val="000B31A9"/>
    <w:rsid w:val="000B65EC"/>
    <w:rsid w:val="000B6ABC"/>
    <w:rsid w:val="000C090F"/>
    <w:rsid w:val="000C1690"/>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659"/>
    <w:rsid w:val="000E3E5A"/>
    <w:rsid w:val="000E56C4"/>
    <w:rsid w:val="000E57E3"/>
    <w:rsid w:val="000E59F2"/>
    <w:rsid w:val="000E72AF"/>
    <w:rsid w:val="000E7556"/>
    <w:rsid w:val="000F00A8"/>
    <w:rsid w:val="000F0948"/>
    <w:rsid w:val="000F1D77"/>
    <w:rsid w:val="000F5110"/>
    <w:rsid w:val="000F53D7"/>
    <w:rsid w:val="000F6012"/>
    <w:rsid w:val="001007D9"/>
    <w:rsid w:val="00101C18"/>
    <w:rsid w:val="00102421"/>
    <w:rsid w:val="00102A61"/>
    <w:rsid w:val="00103EDF"/>
    <w:rsid w:val="0010605B"/>
    <w:rsid w:val="00106735"/>
    <w:rsid w:val="00107098"/>
    <w:rsid w:val="001077AD"/>
    <w:rsid w:val="00107CF4"/>
    <w:rsid w:val="0011126F"/>
    <w:rsid w:val="00111F23"/>
    <w:rsid w:val="00112011"/>
    <w:rsid w:val="0011303F"/>
    <w:rsid w:val="001141F2"/>
    <w:rsid w:val="001167BA"/>
    <w:rsid w:val="00117133"/>
    <w:rsid w:val="001226A1"/>
    <w:rsid w:val="00125274"/>
    <w:rsid w:val="001254E9"/>
    <w:rsid w:val="001303DE"/>
    <w:rsid w:val="00131D34"/>
    <w:rsid w:val="00132490"/>
    <w:rsid w:val="0013354F"/>
    <w:rsid w:val="001343D7"/>
    <w:rsid w:val="00141072"/>
    <w:rsid w:val="001416AE"/>
    <w:rsid w:val="00142F71"/>
    <w:rsid w:val="00145A92"/>
    <w:rsid w:val="00146EF9"/>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26D"/>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0D02"/>
    <w:rsid w:val="00192885"/>
    <w:rsid w:val="001928E8"/>
    <w:rsid w:val="001935AF"/>
    <w:rsid w:val="0019451A"/>
    <w:rsid w:val="001963A6"/>
    <w:rsid w:val="001976E5"/>
    <w:rsid w:val="001A0126"/>
    <w:rsid w:val="001A0BD4"/>
    <w:rsid w:val="001A50D5"/>
    <w:rsid w:val="001A5C05"/>
    <w:rsid w:val="001A6B88"/>
    <w:rsid w:val="001A7776"/>
    <w:rsid w:val="001A7FAA"/>
    <w:rsid w:val="001B105A"/>
    <w:rsid w:val="001B564F"/>
    <w:rsid w:val="001B795A"/>
    <w:rsid w:val="001C3A5F"/>
    <w:rsid w:val="001C4EB0"/>
    <w:rsid w:val="001C4EB8"/>
    <w:rsid w:val="001C5302"/>
    <w:rsid w:val="001C54DA"/>
    <w:rsid w:val="001C6CDD"/>
    <w:rsid w:val="001C75FF"/>
    <w:rsid w:val="001C78D6"/>
    <w:rsid w:val="001D19A8"/>
    <w:rsid w:val="001D2A48"/>
    <w:rsid w:val="001D3C3F"/>
    <w:rsid w:val="001D424C"/>
    <w:rsid w:val="001D4284"/>
    <w:rsid w:val="001D5280"/>
    <w:rsid w:val="001D5CD8"/>
    <w:rsid w:val="001E00E9"/>
    <w:rsid w:val="001E1369"/>
    <w:rsid w:val="001E35D1"/>
    <w:rsid w:val="001E4A73"/>
    <w:rsid w:val="001E5FF2"/>
    <w:rsid w:val="001E715B"/>
    <w:rsid w:val="001F1928"/>
    <w:rsid w:val="001F1C4A"/>
    <w:rsid w:val="001F46BF"/>
    <w:rsid w:val="001F4ADF"/>
    <w:rsid w:val="001F66E5"/>
    <w:rsid w:val="001F7D34"/>
    <w:rsid w:val="00200E16"/>
    <w:rsid w:val="002015FE"/>
    <w:rsid w:val="00202BA5"/>
    <w:rsid w:val="002032BE"/>
    <w:rsid w:val="00203618"/>
    <w:rsid w:val="00204DFB"/>
    <w:rsid w:val="0020653D"/>
    <w:rsid w:val="002104DA"/>
    <w:rsid w:val="00210BA4"/>
    <w:rsid w:val="00213317"/>
    <w:rsid w:val="002134B7"/>
    <w:rsid w:val="002145E1"/>
    <w:rsid w:val="00216D54"/>
    <w:rsid w:val="00217ADF"/>
    <w:rsid w:val="00221F14"/>
    <w:rsid w:val="00223676"/>
    <w:rsid w:val="0022431D"/>
    <w:rsid w:val="00230735"/>
    <w:rsid w:val="00231D28"/>
    <w:rsid w:val="0023239E"/>
    <w:rsid w:val="00232F8F"/>
    <w:rsid w:val="002335A0"/>
    <w:rsid w:val="002407C7"/>
    <w:rsid w:val="00241065"/>
    <w:rsid w:val="00241403"/>
    <w:rsid w:val="00242318"/>
    <w:rsid w:val="00242E4E"/>
    <w:rsid w:val="002440C4"/>
    <w:rsid w:val="002450B2"/>
    <w:rsid w:val="00245744"/>
    <w:rsid w:val="002505C2"/>
    <w:rsid w:val="002521C7"/>
    <w:rsid w:val="00253749"/>
    <w:rsid w:val="00253892"/>
    <w:rsid w:val="00253A41"/>
    <w:rsid w:val="00253CF7"/>
    <w:rsid w:val="002542EE"/>
    <w:rsid w:val="002551DB"/>
    <w:rsid w:val="0025623B"/>
    <w:rsid w:val="002569D4"/>
    <w:rsid w:val="00257BE9"/>
    <w:rsid w:val="00260A30"/>
    <w:rsid w:val="00261E7B"/>
    <w:rsid w:val="00262D46"/>
    <w:rsid w:val="002633FB"/>
    <w:rsid w:val="00265385"/>
    <w:rsid w:val="002661AB"/>
    <w:rsid w:val="00271F96"/>
    <w:rsid w:val="002747DF"/>
    <w:rsid w:val="002772F9"/>
    <w:rsid w:val="00277D70"/>
    <w:rsid w:val="00280C47"/>
    <w:rsid w:val="00282B9B"/>
    <w:rsid w:val="00282E2F"/>
    <w:rsid w:val="00283281"/>
    <w:rsid w:val="0028329E"/>
    <w:rsid w:val="00283463"/>
    <w:rsid w:val="00283531"/>
    <w:rsid w:val="0028447E"/>
    <w:rsid w:val="0028470D"/>
    <w:rsid w:val="00284FC6"/>
    <w:rsid w:val="00285A0D"/>
    <w:rsid w:val="00290545"/>
    <w:rsid w:val="00291A21"/>
    <w:rsid w:val="00294640"/>
    <w:rsid w:val="002A0123"/>
    <w:rsid w:val="002A3291"/>
    <w:rsid w:val="002A4383"/>
    <w:rsid w:val="002A4B43"/>
    <w:rsid w:val="002A5A6F"/>
    <w:rsid w:val="002A5F0F"/>
    <w:rsid w:val="002B0A40"/>
    <w:rsid w:val="002B3E6F"/>
    <w:rsid w:val="002B4718"/>
    <w:rsid w:val="002B54AD"/>
    <w:rsid w:val="002B5578"/>
    <w:rsid w:val="002B673C"/>
    <w:rsid w:val="002B6820"/>
    <w:rsid w:val="002B6E9A"/>
    <w:rsid w:val="002C22D3"/>
    <w:rsid w:val="002C3EF2"/>
    <w:rsid w:val="002C43BE"/>
    <w:rsid w:val="002C43E9"/>
    <w:rsid w:val="002C5B17"/>
    <w:rsid w:val="002C756B"/>
    <w:rsid w:val="002C7DB3"/>
    <w:rsid w:val="002D1270"/>
    <w:rsid w:val="002D29DA"/>
    <w:rsid w:val="002D3D82"/>
    <w:rsid w:val="002D4789"/>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2F73D5"/>
    <w:rsid w:val="003001DF"/>
    <w:rsid w:val="00300A13"/>
    <w:rsid w:val="003060AC"/>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27245"/>
    <w:rsid w:val="00332392"/>
    <w:rsid w:val="00332BD3"/>
    <w:rsid w:val="003330D4"/>
    <w:rsid w:val="003341C8"/>
    <w:rsid w:val="00335D95"/>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5EC1"/>
    <w:rsid w:val="0036790A"/>
    <w:rsid w:val="00370AF9"/>
    <w:rsid w:val="00371ECD"/>
    <w:rsid w:val="00375C4A"/>
    <w:rsid w:val="00376955"/>
    <w:rsid w:val="003777BB"/>
    <w:rsid w:val="00380E25"/>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5196"/>
    <w:rsid w:val="003A5BE0"/>
    <w:rsid w:val="003A63B7"/>
    <w:rsid w:val="003A64DA"/>
    <w:rsid w:val="003A7902"/>
    <w:rsid w:val="003B059B"/>
    <w:rsid w:val="003B0AEC"/>
    <w:rsid w:val="003B19ED"/>
    <w:rsid w:val="003B332F"/>
    <w:rsid w:val="003B5541"/>
    <w:rsid w:val="003B616E"/>
    <w:rsid w:val="003C09AE"/>
    <w:rsid w:val="003C1B86"/>
    <w:rsid w:val="003C202B"/>
    <w:rsid w:val="003C2713"/>
    <w:rsid w:val="003C2782"/>
    <w:rsid w:val="003C2FEE"/>
    <w:rsid w:val="003C4CDF"/>
    <w:rsid w:val="003C57C7"/>
    <w:rsid w:val="003C58E3"/>
    <w:rsid w:val="003C5CE2"/>
    <w:rsid w:val="003C5FA5"/>
    <w:rsid w:val="003C71AA"/>
    <w:rsid w:val="003D2358"/>
    <w:rsid w:val="003D2C7B"/>
    <w:rsid w:val="003D56B8"/>
    <w:rsid w:val="003D69B1"/>
    <w:rsid w:val="003E1511"/>
    <w:rsid w:val="003E3201"/>
    <w:rsid w:val="003E3500"/>
    <w:rsid w:val="003E3AA7"/>
    <w:rsid w:val="003E6FF1"/>
    <w:rsid w:val="003F0053"/>
    <w:rsid w:val="003F2FCA"/>
    <w:rsid w:val="003F3059"/>
    <w:rsid w:val="003F322C"/>
    <w:rsid w:val="003F6E04"/>
    <w:rsid w:val="003F7148"/>
    <w:rsid w:val="003F7D1B"/>
    <w:rsid w:val="0040120E"/>
    <w:rsid w:val="004029C8"/>
    <w:rsid w:val="00404C07"/>
    <w:rsid w:val="00405345"/>
    <w:rsid w:val="00413738"/>
    <w:rsid w:val="00414E56"/>
    <w:rsid w:val="00415061"/>
    <w:rsid w:val="0041561A"/>
    <w:rsid w:val="00416117"/>
    <w:rsid w:val="004163B5"/>
    <w:rsid w:val="004212F8"/>
    <w:rsid w:val="0042277C"/>
    <w:rsid w:val="00422C08"/>
    <w:rsid w:val="00423920"/>
    <w:rsid w:val="00424B18"/>
    <w:rsid w:val="00424FA9"/>
    <w:rsid w:val="00425E71"/>
    <w:rsid w:val="004279FE"/>
    <w:rsid w:val="004308BD"/>
    <w:rsid w:val="004312D0"/>
    <w:rsid w:val="00432354"/>
    <w:rsid w:val="004324A2"/>
    <w:rsid w:val="0043255D"/>
    <w:rsid w:val="004327AB"/>
    <w:rsid w:val="00432FAC"/>
    <w:rsid w:val="00433497"/>
    <w:rsid w:val="00435E68"/>
    <w:rsid w:val="0043755E"/>
    <w:rsid w:val="004449F2"/>
    <w:rsid w:val="00446CE7"/>
    <w:rsid w:val="00450FAE"/>
    <w:rsid w:val="00451C1B"/>
    <w:rsid w:val="00451F83"/>
    <w:rsid w:val="00452B5E"/>
    <w:rsid w:val="00455802"/>
    <w:rsid w:val="004558A2"/>
    <w:rsid w:val="004563E5"/>
    <w:rsid w:val="004574F3"/>
    <w:rsid w:val="0046210F"/>
    <w:rsid w:val="00465457"/>
    <w:rsid w:val="0046588B"/>
    <w:rsid w:val="004732FF"/>
    <w:rsid w:val="00473FA7"/>
    <w:rsid w:val="0047438E"/>
    <w:rsid w:val="00475C7E"/>
    <w:rsid w:val="00477F9F"/>
    <w:rsid w:val="00480B9C"/>
    <w:rsid w:val="004814FF"/>
    <w:rsid w:val="00481932"/>
    <w:rsid w:val="00483593"/>
    <w:rsid w:val="00483BA7"/>
    <w:rsid w:val="00485D69"/>
    <w:rsid w:val="00486DBA"/>
    <w:rsid w:val="004934A7"/>
    <w:rsid w:val="0049376F"/>
    <w:rsid w:val="00493946"/>
    <w:rsid w:val="00494443"/>
    <w:rsid w:val="00497C48"/>
    <w:rsid w:val="004A0B9E"/>
    <w:rsid w:val="004A4590"/>
    <w:rsid w:val="004A474C"/>
    <w:rsid w:val="004A64CE"/>
    <w:rsid w:val="004B1AD2"/>
    <w:rsid w:val="004B2A9F"/>
    <w:rsid w:val="004B4B19"/>
    <w:rsid w:val="004B7216"/>
    <w:rsid w:val="004B74E0"/>
    <w:rsid w:val="004C02EB"/>
    <w:rsid w:val="004C3173"/>
    <w:rsid w:val="004C45CD"/>
    <w:rsid w:val="004C64BF"/>
    <w:rsid w:val="004D045F"/>
    <w:rsid w:val="004D17F8"/>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309D"/>
    <w:rsid w:val="005133EC"/>
    <w:rsid w:val="00514087"/>
    <w:rsid w:val="00514900"/>
    <w:rsid w:val="00514E61"/>
    <w:rsid w:val="0051599D"/>
    <w:rsid w:val="0051767B"/>
    <w:rsid w:val="00520274"/>
    <w:rsid w:val="00522EF6"/>
    <w:rsid w:val="0052366D"/>
    <w:rsid w:val="005275E3"/>
    <w:rsid w:val="00527993"/>
    <w:rsid w:val="00530927"/>
    <w:rsid w:val="00530A56"/>
    <w:rsid w:val="0053162F"/>
    <w:rsid w:val="00534B18"/>
    <w:rsid w:val="00534ED0"/>
    <w:rsid w:val="00535531"/>
    <w:rsid w:val="00535557"/>
    <w:rsid w:val="00535585"/>
    <w:rsid w:val="00537659"/>
    <w:rsid w:val="00537971"/>
    <w:rsid w:val="00540178"/>
    <w:rsid w:val="00540772"/>
    <w:rsid w:val="00541B65"/>
    <w:rsid w:val="00543AC1"/>
    <w:rsid w:val="0054737C"/>
    <w:rsid w:val="00547996"/>
    <w:rsid w:val="00552BB7"/>
    <w:rsid w:val="005541F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6"/>
    <w:rsid w:val="005753DF"/>
    <w:rsid w:val="00576AFE"/>
    <w:rsid w:val="00576BB1"/>
    <w:rsid w:val="00576C07"/>
    <w:rsid w:val="00577803"/>
    <w:rsid w:val="00577C16"/>
    <w:rsid w:val="005809D8"/>
    <w:rsid w:val="00580BCA"/>
    <w:rsid w:val="00584295"/>
    <w:rsid w:val="005849B9"/>
    <w:rsid w:val="00584EB7"/>
    <w:rsid w:val="00585A07"/>
    <w:rsid w:val="00585CF8"/>
    <w:rsid w:val="00586D52"/>
    <w:rsid w:val="00586D89"/>
    <w:rsid w:val="00591041"/>
    <w:rsid w:val="00594A37"/>
    <w:rsid w:val="00594C3B"/>
    <w:rsid w:val="005957AD"/>
    <w:rsid w:val="005963BF"/>
    <w:rsid w:val="00597087"/>
    <w:rsid w:val="005A023E"/>
    <w:rsid w:val="005A12A6"/>
    <w:rsid w:val="005A1397"/>
    <w:rsid w:val="005A47DA"/>
    <w:rsid w:val="005B0751"/>
    <w:rsid w:val="005B1269"/>
    <w:rsid w:val="005B201B"/>
    <w:rsid w:val="005B53AC"/>
    <w:rsid w:val="005C0B71"/>
    <w:rsid w:val="005C1916"/>
    <w:rsid w:val="005C1B18"/>
    <w:rsid w:val="005C2512"/>
    <w:rsid w:val="005C25CF"/>
    <w:rsid w:val="005C3CB3"/>
    <w:rsid w:val="005C40ED"/>
    <w:rsid w:val="005C6201"/>
    <w:rsid w:val="005C7188"/>
    <w:rsid w:val="005D0B2B"/>
    <w:rsid w:val="005D2282"/>
    <w:rsid w:val="005D3E46"/>
    <w:rsid w:val="005D6E63"/>
    <w:rsid w:val="005E0E30"/>
    <w:rsid w:val="005E1FF2"/>
    <w:rsid w:val="005E2A79"/>
    <w:rsid w:val="005E3F3F"/>
    <w:rsid w:val="005E4355"/>
    <w:rsid w:val="005E5754"/>
    <w:rsid w:val="005E6DE2"/>
    <w:rsid w:val="005F04C8"/>
    <w:rsid w:val="005F089D"/>
    <w:rsid w:val="005F0CF4"/>
    <w:rsid w:val="005F1EBA"/>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2400"/>
    <w:rsid w:val="00614FED"/>
    <w:rsid w:val="006208F3"/>
    <w:rsid w:val="00622AB5"/>
    <w:rsid w:val="006230C7"/>
    <w:rsid w:val="006236F5"/>
    <w:rsid w:val="00626CC8"/>
    <w:rsid w:val="00627C10"/>
    <w:rsid w:val="0063002C"/>
    <w:rsid w:val="006300F2"/>
    <w:rsid w:val="00630942"/>
    <w:rsid w:val="006312E8"/>
    <w:rsid w:val="00631353"/>
    <w:rsid w:val="006323F0"/>
    <w:rsid w:val="00634B28"/>
    <w:rsid w:val="006359B7"/>
    <w:rsid w:val="00637E3D"/>
    <w:rsid w:val="006402F7"/>
    <w:rsid w:val="0064241D"/>
    <w:rsid w:val="0064379B"/>
    <w:rsid w:val="00645114"/>
    <w:rsid w:val="0064679C"/>
    <w:rsid w:val="006471D7"/>
    <w:rsid w:val="00647685"/>
    <w:rsid w:val="00655B92"/>
    <w:rsid w:val="00655C75"/>
    <w:rsid w:val="006600D5"/>
    <w:rsid w:val="0066038A"/>
    <w:rsid w:val="006611EE"/>
    <w:rsid w:val="00662C0A"/>
    <w:rsid w:val="0066317D"/>
    <w:rsid w:val="00663251"/>
    <w:rsid w:val="00663BE0"/>
    <w:rsid w:val="00667A74"/>
    <w:rsid w:val="00672097"/>
    <w:rsid w:val="006729C9"/>
    <w:rsid w:val="00674450"/>
    <w:rsid w:val="00674BB4"/>
    <w:rsid w:val="006757FA"/>
    <w:rsid w:val="00676631"/>
    <w:rsid w:val="0067775F"/>
    <w:rsid w:val="00680433"/>
    <w:rsid w:val="00683D5A"/>
    <w:rsid w:val="00684CA0"/>
    <w:rsid w:val="00685F51"/>
    <w:rsid w:val="00691672"/>
    <w:rsid w:val="00693FD8"/>
    <w:rsid w:val="00694614"/>
    <w:rsid w:val="006962D2"/>
    <w:rsid w:val="00696D6F"/>
    <w:rsid w:val="00697737"/>
    <w:rsid w:val="006A0413"/>
    <w:rsid w:val="006A2115"/>
    <w:rsid w:val="006A5D13"/>
    <w:rsid w:val="006B0D13"/>
    <w:rsid w:val="006B1262"/>
    <w:rsid w:val="006B2813"/>
    <w:rsid w:val="006B2C70"/>
    <w:rsid w:val="006B3E3D"/>
    <w:rsid w:val="006B4451"/>
    <w:rsid w:val="006B4B28"/>
    <w:rsid w:val="006B4E08"/>
    <w:rsid w:val="006B5048"/>
    <w:rsid w:val="006C21BC"/>
    <w:rsid w:val="006C3C95"/>
    <w:rsid w:val="006C6110"/>
    <w:rsid w:val="006D26AD"/>
    <w:rsid w:val="006D27FF"/>
    <w:rsid w:val="006D37B5"/>
    <w:rsid w:val="006D3FE9"/>
    <w:rsid w:val="006D620C"/>
    <w:rsid w:val="006D6B49"/>
    <w:rsid w:val="006E0618"/>
    <w:rsid w:val="006E340A"/>
    <w:rsid w:val="006E4EF1"/>
    <w:rsid w:val="006E57A0"/>
    <w:rsid w:val="006E5BAC"/>
    <w:rsid w:val="006E6540"/>
    <w:rsid w:val="006E6DEA"/>
    <w:rsid w:val="006F2B7A"/>
    <w:rsid w:val="006F4270"/>
    <w:rsid w:val="006F472E"/>
    <w:rsid w:val="006F5F92"/>
    <w:rsid w:val="006F66A0"/>
    <w:rsid w:val="00700F9D"/>
    <w:rsid w:val="007014C2"/>
    <w:rsid w:val="00702FFB"/>
    <w:rsid w:val="00703AE8"/>
    <w:rsid w:val="00703EC7"/>
    <w:rsid w:val="00703F23"/>
    <w:rsid w:val="00706CFD"/>
    <w:rsid w:val="00706FF3"/>
    <w:rsid w:val="00712400"/>
    <w:rsid w:val="007125F6"/>
    <w:rsid w:val="00714578"/>
    <w:rsid w:val="00717E55"/>
    <w:rsid w:val="00721159"/>
    <w:rsid w:val="007213E9"/>
    <w:rsid w:val="00721C4B"/>
    <w:rsid w:val="0072208B"/>
    <w:rsid w:val="00723468"/>
    <w:rsid w:val="0072411E"/>
    <w:rsid w:val="00725989"/>
    <w:rsid w:val="00726F88"/>
    <w:rsid w:val="007315C0"/>
    <w:rsid w:val="007330EA"/>
    <w:rsid w:val="00734A8E"/>
    <w:rsid w:val="00735324"/>
    <w:rsid w:val="007404AF"/>
    <w:rsid w:val="0074360F"/>
    <w:rsid w:val="0074362F"/>
    <w:rsid w:val="0074378C"/>
    <w:rsid w:val="0074491D"/>
    <w:rsid w:val="00745C96"/>
    <w:rsid w:val="00746188"/>
    <w:rsid w:val="00746902"/>
    <w:rsid w:val="00746DEB"/>
    <w:rsid w:val="00747008"/>
    <w:rsid w:val="007519DA"/>
    <w:rsid w:val="007528B9"/>
    <w:rsid w:val="00756DC2"/>
    <w:rsid w:val="00757026"/>
    <w:rsid w:val="00762710"/>
    <w:rsid w:val="007642F8"/>
    <w:rsid w:val="00764A7B"/>
    <w:rsid w:val="00765A41"/>
    <w:rsid w:val="00767050"/>
    <w:rsid w:val="007677BD"/>
    <w:rsid w:val="00771B9D"/>
    <w:rsid w:val="007731F2"/>
    <w:rsid w:val="007735C3"/>
    <w:rsid w:val="0077432C"/>
    <w:rsid w:val="0077464E"/>
    <w:rsid w:val="007763C4"/>
    <w:rsid w:val="0078231C"/>
    <w:rsid w:val="00786006"/>
    <w:rsid w:val="007871BA"/>
    <w:rsid w:val="00790D9D"/>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6F3D"/>
    <w:rsid w:val="007B7291"/>
    <w:rsid w:val="007C1FBB"/>
    <w:rsid w:val="007C2408"/>
    <w:rsid w:val="007C2B4D"/>
    <w:rsid w:val="007C3884"/>
    <w:rsid w:val="007C4E33"/>
    <w:rsid w:val="007C55EB"/>
    <w:rsid w:val="007C6222"/>
    <w:rsid w:val="007D11F3"/>
    <w:rsid w:val="007D1846"/>
    <w:rsid w:val="007D3E23"/>
    <w:rsid w:val="007D481C"/>
    <w:rsid w:val="007D496C"/>
    <w:rsid w:val="007D5B91"/>
    <w:rsid w:val="007D6181"/>
    <w:rsid w:val="007D6E65"/>
    <w:rsid w:val="007D707D"/>
    <w:rsid w:val="007D765E"/>
    <w:rsid w:val="007E0201"/>
    <w:rsid w:val="007E037F"/>
    <w:rsid w:val="007E13EE"/>
    <w:rsid w:val="007E202E"/>
    <w:rsid w:val="007E2BFF"/>
    <w:rsid w:val="007E3B00"/>
    <w:rsid w:val="007E5C90"/>
    <w:rsid w:val="007E6A65"/>
    <w:rsid w:val="007E6F73"/>
    <w:rsid w:val="007E72F6"/>
    <w:rsid w:val="007F2099"/>
    <w:rsid w:val="007F2362"/>
    <w:rsid w:val="007F3F5C"/>
    <w:rsid w:val="007F4450"/>
    <w:rsid w:val="007F6365"/>
    <w:rsid w:val="007F729B"/>
    <w:rsid w:val="008000A7"/>
    <w:rsid w:val="00800A70"/>
    <w:rsid w:val="008043D2"/>
    <w:rsid w:val="008059A9"/>
    <w:rsid w:val="008059C4"/>
    <w:rsid w:val="008061AC"/>
    <w:rsid w:val="008063AF"/>
    <w:rsid w:val="008067FB"/>
    <w:rsid w:val="00806EF0"/>
    <w:rsid w:val="00812044"/>
    <w:rsid w:val="008124FF"/>
    <w:rsid w:val="00812A00"/>
    <w:rsid w:val="00813939"/>
    <w:rsid w:val="00813A13"/>
    <w:rsid w:val="008157E3"/>
    <w:rsid w:val="00815F44"/>
    <w:rsid w:val="00816453"/>
    <w:rsid w:val="00817712"/>
    <w:rsid w:val="00821530"/>
    <w:rsid w:val="00821EC1"/>
    <w:rsid w:val="00822FFB"/>
    <w:rsid w:val="0082318F"/>
    <w:rsid w:val="00823F60"/>
    <w:rsid w:val="00824FE4"/>
    <w:rsid w:val="0082667B"/>
    <w:rsid w:val="00827954"/>
    <w:rsid w:val="00832549"/>
    <w:rsid w:val="008367F8"/>
    <w:rsid w:val="0083775D"/>
    <w:rsid w:val="00837C71"/>
    <w:rsid w:val="00837F60"/>
    <w:rsid w:val="00840181"/>
    <w:rsid w:val="00843266"/>
    <w:rsid w:val="008445DF"/>
    <w:rsid w:val="00844608"/>
    <w:rsid w:val="00845CE4"/>
    <w:rsid w:val="00850482"/>
    <w:rsid w:val="00855416"/>
    <w:rsid w:val="008562A2"/>
    <w:rsid w:val="00864088"/>
    <w:rsid w:val="00864617"/>
    <w:rsid w:val="00871B5A"/>
    <w:rsid w:val="00872A90"/>
    <w:rsid w:val="00872ED8"/>
    <w:rsid w:val="0087320C"/>
    <w:rsid w:val="008732E3"/>
    <w:rsid w:val="0087340E"/>
    <w:rsid w:val="008742BC"/>
    <w:rsid w:val="00876F0C"/>
    <w:rsid w:val="00877723"/>
    <w:rsid w:val="0088035C"/>
    <w:rsid w:val="008814F7"/>
    <w:rsid w:val="00881930"/>
    <w:rsid w:val="00882787"/>
    <w:rsid w:val="00882F94"/>
    <w:rsid w:val="008836CA"/>
    <w:rsid w:val="008849C2"/>
    <w:rsid w:val="00884B5D"/>
    <w:rsid w:val="008869C0"/>
    <w:rsid w:val="00887345"/>
    <w:rsid w:val="008873B8"/>
    <w:rsid w:val="00887745"/>
    <w:rsid w:val="00890F94"/>
    <w:rsid w:val="00891895"/>
    <w:rsid w:val="00891AED"/>
    <w:rsid w:val="00892221"/>
    <w:rsid w:val="00894714"/>
    <w:rsid w:val="00894E41"/>
    <w:rsid w:val="00895775"/>
    <w:rsid w:val="00896B0C"/>
    <w:rsid w:val="008974BD"/>
    <w:rsid w:val="008A0E49"/>
    <w:rsid w:val="008A1FA8"/>
    <w:rsid w:val="008A288F"/>
    <w:rsid w:val="008A30E8"/>
    <w:rsid w:val="008A4785"/>
    <w:rsid w:val="008A4C39"/>
    <w:rsid w:val="008A4E2D"/>
    <w:rsid w:val="008A53C4"/>
    <w:rsid w:val="008A6026"/>
    <w:rsid w:val="008A633D"/>
    <w:rsid w:val="008A7B06"/>
    <w:rsid w:val="008B20D7"/>
    <w:rsid w:val="008B4209"/>
    <w:rsid w:val="008B4218"/>
    <w:rsid w:val="008B4226"/>
    <w:rsid w:val="008B7249"/>
    <w:rsid w:val="008B78CD"/>
    <w:rsid w:val="008B7CBD"/>
    <w:rsid w:val="008C2A36"/>
    <w:rsid w:val="008C30C8"/>
    <w:rsid w:val="008C3794"/>
    <w:rsid w:val="008C3F48"/>
    <w:rsid w:val="008C4247"/>
    <w:rsid w:val="008C4F38"/>
    <w:rsid w:val="008D15AB"/>
    <w:rsid w:val="008D20BA"/>
    <w:rsid w:val="008D217C"/>
    <w:rsid w:val="008D2448"/>
    <w:rsid w:val="008D2BA4"/>
    <w:rsid w:val="008D2BC7"/>
    <w:rsid w:val="008D42C4"/>
    <w:rsid w:val="008D44C8"/>
    <w:rsid w:val="008D4D31"/>
    <w:rsid w:val="008D697B"/>
    <w:rsid w:val="008D7DD6"/>
    <w:rsid w:val="008E05AA"/>
    <w:rsid w:val="008E0A16"/>
    <w:rsid w:val="008E0C7E"/>
    <w:rsid w:val="008E0DDF"/>
    <w:rsid w:val="008E1804"/>
    <w:rsid w:val="008E2012"/>
    <w:rsid w:val="008E39E3"/>
    <w:rsid w:val="008E3DAE"/>
    <w:rsid w:val="008E5415"/>
    <w:rsid w:val="008F0C4C"/>
    <w:rsid w:val="008F1EF3"/>
    <w:rsid w:val="008F2CA6"/>
    <w:rsid w:val="008F51BE"/>
    <w:rsid w:val="008F6502"/>
    <w:rsid w:val="009039D9"/>
    <w:rsid w:val="009041D6"/>
    <w:rsid w:val="009055BB"/>
    <w:rsid w:val="009062B0"/>
    <w:rsid w:val="00906354"/>
    <w:rsid w:val="00906B29"/>
    <w:rsid w:val="00906E0F"/>
    <w:rsid w:val="0090723B"/>
    <w:rsid w:val="009108B4"/>
    <w:rsid w:val="0091096F"/>
    <w:rsid w:val="009111A5"/>
    <w:rsid w:val="009119F0"/>
    <w:rsid w:val="00912C34"/>
    <w:rsid w:val="00913ABA"/>
    <w:rsid w:val="00913C64"/>
    <w:rsid w:val="00913FE8"/>
    <w:rsid w:val="0091565E"/>
    <w:rsid w:val="00915E1E"/>
    <w:rsid w:val="0091773B"/>
    <w:rsid w:val="0092032A"/>
    <w:rsid w:val="00920B31"/>
    <w:rsid w:val="00921510"/>
    <w:rsid w:val="00925CF3"/>
    <w:rsid w:val="00925D6E"/>
    <w:rsid w:val="00926FD4"/>
    <w:rsid w:val="009300D6"/>
    <w:rsid w:val="009303A2"/>
    <w:rsid w:val="009304EA"/>
    <w:rsid w:val="00934894"/>
    <w:rsid w:val="0093494B"/>
    <w:rsid w:val="00935CF6"/>
    <w:rsid w:val="009375A3"/>
    <w:rsid w:val="00940BB7"/>
    <w:rsid w:val="00942CB4"/>
    <w:rsid w:val="00942DDE"/>
    <w:rsid w:val="00945AB5"/>
    <w:rsid w:val="009464F0"/>
    <w:rsid w:val="009506AC"/>
    <w:rsid w:val="00950BB3"/>
    <w:rsid w:val="00950D71"/>
    <w:rsid w:val="00950F7F"/>
    <w:rsid w:val="00951417"/>
    <w:rsid w:val="0095151B"/>
    <w:rsid w:val="0095251D"/>
    <w:rsid w:val="009533E7"/>
    <w:rsid w:val="009562A4"/>
    <w:rsid w:val="0096028B"/>
    <w:rsid w:val="00961733"/>
    <w:rsid w:val="009618D0"/>
    <w:rsid w:val="00963F22"/>
    <w:rsid w:val="009678BD"/>
    <w:rsid w:val="00970305"/>
    <w:rsid w:val="00970FD5"/>
    <w:rsid w:val="009713D5"/>
    <w:rsid w:val="009715AE"/>
    <w:rsid w:val="00972886"/>
    <w:rsid w:val="00973FB1"/>
    <w:rsid w:val="009765E1"/>
    <w:rsid w:val="00983D92"/>
    <w:rsid w:val="00984A5E"/>
    <w:rsid w:val="00985A55"/>
    <w:rsid w:val="00987041"/>
    <w:rsid w:val="00987C03"/>
    <w:rsid w:val="00990B56"/>
    <w:rsid w:val="009912E4"/>
    <w:rsid w:val="00991650"/>
    <w:rsid w:val="009916A3"/>
    <w:rsid w:val="0099310B"/>
    <w:rsid w:val="00997155"/>
    <w:rsid w:val="009A0C3A"/>
    <w:rsid w:val="009A207C"/>
    <w:rsid w:val="009A296B"/>
    <w:rsid w:val="009A3EB7"/>
    <w:rsid w:val="009A40F0"/>
    <w:rsid w:val="009A5B97"/>
    <w:rsid w:val="009B1140"/>
    <w:rsid w:val="009B2796"/>
    <w:rsid w:val="009B330A"/>
    <w:rsid w:val="009B41A2"/>
    <w:rsid w:val="009B5803"/>
    <w:rsid w:val="009B70D0"/>
    <w:rsid w:val="009B7370"/>
    <w:rsid w:val="009B7ABA"/>
    <w:rsid w:val="009C133A"/>
    <w:rsid w:val="009C1390"/>
    <w:rsid w:val="009C1BEF"/>
    <w:rsid w:val="009C3EA1"/>
    <w:rsid w:val="009C53FB"/>
    <w:rsid w:val="009C63B3"/>
    <w:rsid w:val="009C63CB"/>
    <w:rsid w:val="009C67CD"/>
    <w:rsid w:val="009C779B"/>
    <w:rsid w:val="009D0AD2"/>
    <w:rsid w:val="009D12B0"/>
    <w:rsid w:val="009D2206"/>
    <w:rsid w:val="009D37C9"/>
    <w:rsid w:val="009D6A56"/>
    <w:rsid w:val="009E1572"/>
    <w:rsid w:val="009E4270"/>
    <w:rsid w:val="009E44B3"/>
    <w:rsid w:val="009E4C07"/>
    <w:rsid w:val="009E6D10"/>
    <w:rsid w:val="009E75F9"/>
    <w:rsid w:val="009F1BD8"/>
    <w:rsid w:val="009F3EF1"/>
    <w:rsid w:val="009F436B"/>
    <w:rsid w:val="009F4805"/>
    <w:rsid w:val="009F4B47"/>
    <w:rsid w:val="009F5397"/>
    <w:rsid w:val="009F5DE5"/>
    <w:rsid w:val="009F6340"/>
    <w:rsid w:val="009F655C"/>
    <w:rsid w:val="00A0067A"/>
    <w:rsid w:val="00A02BC4"/>
    <w:rsid w:val="00A1287C"/>
    <w:rsid w:val="00A1328F"/>
    <w:rsid w:val="00A14B6D"/>
    <w:rsid w:val="00A15269"/>
    <w:rsid w:val="00A15ECD"/>
    <w:rsid w:val="00A251B1"/>
    <w:rsid w:val="00A27265"/>
    <w:rsid w:val="00A277DC"/>
    <w:rsid w:val="00A31396"/>
    <w:rsid w:val="00A313C3"/>
    <w:rsid w:val="00A3181A"/>
    <w:rsid w:val="00A32552"/>
    <w:rsid w:val="00A32E7B"/>
    <w:rsid w:val="00A32EFB"/>
    <w:rsid w:val="00A33D39"/>
    <w:rsid w:val="00A347F0"/>
    <w:rsid w:val="00A36DBC"/>
    <w:rsid w:val="00A36F6D"/>
    <w:rsid w:val="00A37DE1"/>
    <w:rsid w:val="00A40462"/>
    <w:rsid w:val="00A41308"/>
    <w:rsid w:val="00A43B1E"/>
    <w:rsid w:val="00A451EF"/>
    <w:rsid w:val="00A51631"/>
    <w:rsid w:val="00A54B6B"/>
    <w:rsid w:val="00A60F29"/>
    <w:rsid w:val="00A613EA"/>
    <w:rsid w:val="00A619D5"/>
    <w:rsid w:val="00A647A7"/>
    <w:rsid w:val="00A7080B"/>
    <w:rsid w:val="00A70DF4"/>
    <w:rsid w:val="00A71E7D"/>
    <w:rsid w:val="00A72D22"/>
    <w:rsid w:val="00A73E09"/>
    <w:rsid w:val="00A746E5"/>
    <w:rsid w:val="00A74946"/>
    <w:rsid w:val="00A80341"/>
    <w:rsid w:val="00A81389"/>
    <w:rsid w:val="00A83B5A"/>
    <w:rsid w:val="00A944D4"/>
    <w:rsid w:val="00A94579"/>
    <w:rsid w:val="00A94817"/>
    <w:rsid w:val="00A9493A"/>
    <w:rsid w:val="00A94C8A"/>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3621"/>
    <w:rsid w:val="00AB43C5"/>
    <w:rsid w:val="00AB6097"/>
    <w:rsid w:val="00AB650C"/>
    <w:rsid w:val="00AC053C"/>
    <w:rsid w:val="00AC2AB5"/>
    <w:rsid w:val="00AC3357"/>
    <w:rsid w:val="00AC34C9"/>
    <w:rsid w:val="00AC3B78"/>
    <w:rsid w:val="00AC4128"/>
    <w:rsid w:val="00AC5FC4"/>
    <w:rsid w:val="00AC6F1C"/>
    <w:rsid w:val="00AC7998"/>
    <w:rsid w:val="00AC79CE"/>
    <w:rsid w:val="00AD0632"/>
    <w:rsid w:val="00AD09FB"/>
    <w:rsid w:val="00AD15B8"/>
    <w:rsid w:val="00AD1695"/>
    <w:rsid w:val="00AD1CA0"/>
    <w:rsid w:val="00AD2587"/>
    <w:rsid w:val="00AD292F"/>
    <w:rsid w:val="00AD2A1A"/>
    <w:rsid w:val="00AD2CA3"/>
    <w:rsid w:val="00AD3B78"/>
    <w:rsid w:val="00AD5D39"/>
    <w:rsid w:val="00AD61E5"/>
    <w:rsid w:val="00AD6B8D"/>
    <w:rsid w:val="00AD7489"/>
    <w:rsid w:val="00AE175D"/>
    <w:rsid w:val="00AE4AE1"/>
    <w:rsid w:val="00AE6A68"/>
    <w:rsid w:val="00AF09B0"/>
    <w:rsid w:val="00AF2AC7"/>
    <w:rsid w:val="00AF2BA5"/>
    <w:rsid w:val="00AF4186"/>
    <w:rsid w:val="00AF5516"/>
    <w:rsid w:val="00AF6891"/>
    <w:rsid w:val="00AF7B32"/>
    <w:rsid w:val="00B00781"/>
    <w:rsid w:val="00B010A5"/>
    <w:rsid w:val="00B02D02"/>
    <w:rsid w:val="00B044DD"/>
    <w:rsid w:val="00B045AC"/>
    <w:rsid w:val="00B06C23"/>
    <w:rsid w:val="00B10A69"/>
    <w:rsid w:val="00B111B7"/>
    <w:rsid w:val="00B14DF2"/>
    <w:rsid w:val="00B155B2"/>
    <w:rsid w:val="00B1626A"/>
    <w:rsid w:val="00B1727A"/>
    <w:rsid w:val="00B17660"/>
    <w:rsid w:val="00B17AC8"/>
    <w:rsid w:val="00B17DBF"/>
    <w:rsid w:val="00B200A4"/>
    <w:rsid w:val="00B20DFF"/>
    <w:rsid w:val="00B2251D"/>
    <w:rsid w:val="00B22FE2"/>
    <w:rsid w:val="00B2379B"/>
    <w:rsid w:val="00B2421B"/>
    <w:rsid w:val="00B24989"/>
    <w:rsid w:val="00B26435"/>
    <w:rsid w:val="00B268C9"/>
    <w:rsid w:val="00B31A3D"/>
    <w:rsid w:val="00B334E2"/>
    <w:rsid w:val="00B339E0"/>
    <w:rsid w:val="00B355BB"/>
    <w:rsid w:val="00B365D4"/>
    <w:rsid w:val="00B368F2"/>
    <w:rsid w:val="00B37861"/>
    <w:rsid w:val="00B4298A"/>
    <w:rsid w:val="00B4378B"/>
    <w:rsid w:val="00B472B0"/>
    <w:rsid w:val="00B50D41"/>
    <w:rsid w:val="00B52177"/>
    <w:rsid w:val="00B53F44"/>
    <w:rsid w:val="00B54384"/>
    <w:rsid w:val="00B562AC"/>
    <w:rsid w:val="00B57019"/>
    <w:rsid w:val="00B5717B"/>
    <w:rsid w:val="00B57D2F"/>
    <w:rsid w:val="00B609BA"/>
    <w:rsid w:val="00B60ED5"/>
    <w:rsid w:val="00B62301"/>
    <w:rsid w:val="00B64708"/>
    <w:rsid w:val="00B6529C"/>
    <w:rsid w:val="00B65A88"/>
    <w:rsid w:val="00B65F0F"/>
    <w:rsid w:val="00B666CB"/>
    <w:rsid w:val="00B666E1"/>
    <w:rsid w:val="00B66708"/>
    <w:rsid w:val="00B70A58"/>
    <w:rsid w:val="00B719F2"/>
    <w:rsid w:val="00B74AF4"/>
    <w:rsid w:val="00B75CD8"/>
    <w:rsid w:val="00B76C78"/>
    <w:rsid w:val="00B77138"/>
    <w:rsid w:val="00B77308"/>
    <w:rsid w:val="00B80B84"/>
    <w:rsid w:val="00B80D96"/>
    <w:rsid w:val="00B82984"/>
    <w:rsid w:val="00B82B3E"/>
    <w:rsid w:val="00B8342A"/>
    <w:rsid w:val="00B83857"/>
    <w:rsid w:val="00B84280"/>
    <w:rsid w:val="00B84D39"/>
    <w:rsid w:val="00B8517E"/>
    <w:rsid w:val="00B86833"/>
    <w:rsid w:val="00B87563"/>
    <w:rsid w:val="00B90634"/>
    <w:rsid w:val="00B90DE2"/>
    <w:rsid w:val="00B91FF8"/>
    <w:rsid w:val="00B927B6"/>
    <w:rsid w:val="00B96358"/>
    <w:rsid w:val="00BA23C7"/>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D2858"/>
    <w:rsid w:val="00BE01CF"/>
    <w:rsid w:val="00BE10C3"/>
    <w:rsid w:val="00BE1266"/>
    <w:rsid w:val="00BE12FA"/>
    <w:rsid w:val="00BE3F63"/>
    <w:rsid w:val="00BE4479"/>
    <w:rsid w:val="00BE50D7"/>
    <w:rsid w:val="00BE7767"/>
    <w:rsid w:val="00BE783F"/>
    <w:rsid w:val="00BF24DD"/>
    <w:rsid w:val="00BF345C"/>
    <w:rsid w:val="00BF3C10"/>
    <w:rsid w:val="00BF40C7"/>
    <w:rsid w:val="00BF5524"/>
    <w:rsid w:val="00BF7719"/>
    <w:rsid w:val="00C014D3"/>
    <w:rsid w:val="00C05F29"/>
    <w:rsid w:val="00C06F62"/>
    <w:rsid w:val="00C11988"/>
    <w:rsid w:val="00C11D95"/>
    <w:rsid w:val="00C127E9"/>
    <w:rsid w:val="00C12814"/>
    <w:rsid w:val="00C12949"/>
    <w:rsid w:val="00C1447D"/>
    <w:rsid w:val="00C14774"/>
    <w:rsid w:val="00C2184C"/>
    <w:rsid w:val="00C23E8B"/>
    <w:rsid w:val="00C243D9"/>
    <w:rsid w:val="00C24CD9"/>
    <w:rsid w:val="00C24E61"/>
    <w:rsid w:val="00C25DC9"/>
    <w:rsid w:val="00C26067"/>
    <w:rsid w:val="00C26276"/>
    <w:rsid w:val="00C277B0"/>
    <w:rsid w:val="00C27916"/>
    <w:rsid w:val="00C323F3"/>
    <w:rsid w:val="00C33120"/>
    <w:rsid w:val="00C369F0"/>
    <w:rsid w:val="00C377CE"/>
    <w:rsid w:val="00C37F17"/>
    <w:rsid w:val="00C40B9C"/>
    <w:rsid w:val="00C43061"/>
    <w:rsid w:val="00C440FC"/>
    <w:rsid w:val="00C44396"/>
    <w:rsid w:val="00C4458D"/>
    <w:rsid w:val="00C45B00"/>
    <w:rsid w:val="00C45C8A"/>
    <w:rsid w:val="00C476D8"/>
    <w:rsid w:val="00C50605"/>
    <w:rsid w:val="00C519AC"/>
    <w:rsid w:val="00C5286E"/>
    <w:rsid w:val="00C53700"/>
    <w:rsid w:val="00C5463A"/>
    <w:rsid w:val="00C54AF8"/>
    <w:rsid w:val="00C55A98"/>
    <w:rsid w:val="00C55EAD"/>
    <w:rsid w:val="00C567E5"/>
    <w:rsid w:val="00C56952"/>
    <w:rsid w:val="00C5732F"/>
    <w:rsid w:val="00C6038F"/>
    <w:rsid w:val="00C6216A"/>
    <w:rsid w:val="00C62EDB"/>
    <w:rsid w:val="00C63B82"/>
    <w:rsid w:val="00C64DB9"/>
    <w:rsid w:val="00C65018"/>
    <w:rsid w:val="00C708E4"/>
    <w:rsid w:val="00C75369"/>
    <w:rsid w:val="00C77812"/>
    <w:rsid w:val="00C80D9B"/>
    <w:rsid w:val="00C82F1C"/>
    <w:rsid w:val="00C84175"/>
    <w:rsid w:val="00C85388"/>
    <w:rsid w:val="00C85C93"/>
    <w:rsid w:val="00C87395"/>
    <w:rsid w:val="00C911DF"/>
    <w:rsid w:val="00C91430"/>
    <w:rsid w:val="00C93D55"/>
    <w:rsid w:val="00C94362"/>
    <w:rsid w:val="00C956B7"/>
    <w:rsid w:val="00C96186"/>
    <w:rsid w:val="00C97DC1"/>
    <w:rsid w:val="00CA0AFC"/>
    <w:rsid w:val="00CA0D24"/>
    <w:rsid w:val="00CA0DA2"/>
    <w:rsid w:val="00CA116F"/>
    <w:rsid w:val="00CA206B"/>
    <w:rsid w:val="00CA4717"/>
    <w:rsid w:val="00CA49ED"/>
    <w:rsid w:val="00CA4AD5"/>
    <w:rsid w:val="00CA599F"/>
    <w:rsid w:val="00CA5B96"/>
    <w:rsid w:val="00CA5EE9"/>
    <w:rsid w:val="00CA7C3C"/>
    <w:rsid w:val="00CB058A"/>
    <w:rsid w:val="00CB28BD"/>
    <w:rsid w:val="00CB2AF4"/>
    <w:rsid w:val="00CB42AD"/>
    <w:rsid w:val="00CB51E0"/>
    <w:rsid w:val="00CB6646"/>
    <w:rsid w:val="00CC0891"/>
    <w:rsid w:val="00CC0D33"/>
    <w:rsid w:val="00CC2F46"/>
    <w:rsid w:val="00CC4B2D"/>
    <w:rsid w:val="00CC5A7A"/>
    <w:rsid w:val="00CC6A6A"/>
    <w:rsid w:val="00CC6C22"/>
    <w:rsid w:val="00CC7DDB"/>
    <w:rsid w:val="00CD2669"/>
    <w:rsid w:val="00CD2F66"/>
    <w:rsid w:val="00CD3AB8"/>
    <w:rsid w:val="00CE0638"/>
    <w:rsid w:val="00CE14B0"/>
    <w:rsid w:val="00CE1E91"/>
    <w:rsid w:val="00CE3843"/>
    <w:rsid w:val="00CE3ABB"/>
    <w:rsid w:val="00CE409F"/>
    <w:rsid w:val="00CE56B2"/>
    <w:rsid w:val="00CE68A9"/>
    <w:rsid w:val="00CE69F9"/>
    <w:rsid w:val="00CE7308"/>
    <w:rsid w:val="00CF02EE"/>
    <w:rsid w:val="00CF0660"/>
    <w:rsid w:val="00CF14E2"/>
    <w:rsid w:val="00CF31E6"/>
    <w:rsid w:val="00CF371C"/>
    <w:rsid w:val="00CF5651"/>
    <w:rsid w:val="00CF5ADB"/>
    <w:rsid w:val="00CF6A5C"/>
    <w:rsid w:val="00D05822"/>
    <w:rsid w:val="00D06FDE"/>
    <w:rsid w:val="00D072CD"/>
    <w:rsid w:val="00D10ADD"/>
    <w:rsid w:val="00D10D13"/>
    <w:rsid w:val="00D10FEF"/>
    <w:rsid w:val="00D1133B"/>
    <w:rsid w:val="00D11F23"/>
    <w:rsid w:val="00D13802"/>
    <w:rsid w:val="00D14FAE"/>
    <w:rsid w:val="00D15E60"/>
    <w:rsid w:val="00D16F6C"/>
    <w:rsid w:val="00D17907"/>
    <w:rsid w:val="00D20956"/>
    <w:rsid w:val="00D213C4"/>
    <w:rsid w:val="00D22C20"/>
    <w:rsid w:val="00D232ED"/>
    <w:rsid w:val="00D23BC2"/>
    <w:rsid w:val="00D24444"/>
    <w:rsid w:val="00D25B0D"/>
    <w:rsid w:val="00D26641"/>
    <w:rsid w:val="00D27035"/>
    <w:rsid w:val="00D30A6D"/>
    <w:rsid w:val="00D3148A"/>
    <w:rsid w:val="00D31B22"/>
    <w:rsid w:val="00D32364"/>
    <w:rsid w:val="00D35E4D"/>
    <w:rsid w:val="00D3761B"/>
    <w:rsid w:val="00D40DC4"/>
    <w:rsid w:val="00D4116B"/>
    <w:rsid w:val="00D42323"/>
    <w:rsid w:val="00D43D8B"/>
    <w:rsid w:val="00D44BB4"/>
    <w:rsid w:val="00D45F2D"/>
    <w:rsid w:val="00D46069"/>
    <w:rsid w:val="00D46586"/>
    <w:rsid w:val="00D50137"/>
    <w:rsid w:val="00D511BD"/>
    <w:rsid w:val="00D53686"/>
    <w:rsid w:val="00D54A87"/>
    <w:rsid w:val="00D552BE"/>
    <w:rsid w:val="00D5625C"/>
    <w:rsid w:val="00D56511"/>
    <w:rsid w:val="00D56BFD"/>
    <w:rsid w:val="00D57C3A"/>
    <w:rsid w:val="00D6087C"/>
    <w:rsid w:val="00D67195"/>
    <w:rsid w:val="00D67481"/>
    <w:rsid w:val="00D726A7"/>
    <w:rsid w:val="00D73B9F"/>
    <w:rsid w:val="00D7472A"/>
    <w:rsid w:val="00D76F1D"/>
    <w:rsid w:val="00D800C1"/>
    <w:rsid w:val="00D81781"/>
    <w:rsid w:val="00D81C7C"/>
    <w:rsid w:val="00D820D0"/>
    <w:rsid w:val="00D832AD"/>
    <w:rsid w:val="00D85059"/>
    <w:rsid w:val="00D86410"/>
    <w:rsid w:val="00D86E77"/>
    <w:rsid w:val="00D90EB8"/>
    <w:rsid w:val="00D960BE"/>
    <w:rsid w:val="00D97643"/>
    <w:rsid w:val="00D977ED"/>
    <w:rsid w:val="00DA0444"/>
    <w:rsid w:val="00DA13AB"/>
    <w:rsid w:val="00DA28D1"/>
    <w:rsid w:val="00DA40D8"/>
    <w:rsid w:val="00DA58A0"/>
    <w:rsid w:val="00DB0376"/>
    <w:rsid w:val="00DB3AD8"/>
    <w:rsid w:val="00DB60A4"/>
    <w:rsid w:val="00DB6778"/>
    <w:rsid w:val="00DB683F"/>
    <w:rsid w:val="00DB7133"/>
    <w:rsid w:val="00DB7DC5"/>
    <w:rsid w:val="00DC0A23"/>
    <w:rsid w:val="00DC1F6A"/>
    <w:rsid w:val="00DC335F"/>
    <w:rsid w:val="00DC34F6"/>
    <w:rsid w:val="00DC44BF"/>
    <w:rsid w:val="00DC488E"/>
    <w:rsid w:val="00DC7042"/>
    <w:rsid w:val="00DC7132"/>
    <w:rsid w:val="00DC73C8"/>
    <w:rsid w:val="00DC7550"/>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0EC4"/>
    <w:rsid w:val="00E02E34"/>
    <w:rsid w:val="00E03C17"/>
    <w:rsid w:val="00E04229"/>
    <w:rsid w:val="00E049D3"/>
    <w:rsid w:val="00E0504A"/>
    <w:rsid w:val="00E055B1"/>
    <w:rsid w:val="00E06E8A"/>
    <w:rsid w:val="00E101B2"/>
    <w:rsid w:val="00E12A67"/>
    <w:rsid w:val="00E158E5"/>
    <w:rsid w:val="00E161A1"/>
    <w:rsid w:val="00E16F21"/>
    <w:rsid w:val="00E173D4"/>
    <w:rsid w:val="00E17CF6"/>
    <w:rsid w:val="00E216FE"/>
    <w:rsid w:val="00E243C7"/>
    <w:rsid w:val="00E245CC"/>
    <w:rsid w:val="00E24833"/>
    <w:rsid w:val="00E250F7"/>
    <w:rsid w:val="00E25162"/>
    <w:rsid w:val="00E259BF"/>
    <w:rsid w:val="00E259F3"/>
    <w:rsid w:val="00E26221"/>
    <w:rsid w:val="00E307EC"/>
    <w:rsid w:val="00E32907"/>
    <w:rsid w:val="00E32A90"/>
    <w:rsid w:val="00E339F3"/>
    <w:rsid w:val="00E3400F"/>
    <w:rsid w:val="00E34BA9"/>
    <w:rsid w:val="00E35820"/>
    <w:rsid w:val="00E36661"/>
    <w:rsid w:val="00E37DC1"/>
    <w:rsid w:val="00E422CA"/>
    <w:rsid w:val="00E43223"/>
    <w:rsid w:val="00E43720"/>
    <w:rsid w:val="00E44047"/>
    <w:rsid w:val="00E4519A"/>
    <w:rsid w:val="00E45282"/>
    <w:rsid w:val="00E45FB4"/>
    <w:rsid w:val="00E4680E"/>
    <w:rsid w:val="00E50232"/>
    <w:rsid w:val="00E512D1"/>
    <w:rsid w:val="00E512FA"/>
    <w:rsid w:val="00E51949"/>
    <w:rsid w:val="00E51D4A"/>
    <w:rsid w:val="00E525C0"/>
    <w:rsid w:val="00E5391D"/>
    <w:rsid w:val="00E53B54"/>
    <w:rsid w:val="00E60AFA"/>
    <w:rsid w:val="00E60D85"/>
    <w:rsid w:val="00E60F37"/>
    <w:rsid w:val="00E614B0"/>
    <w:rsid w:val="00E61A54"/>
    <w:rsid w:val="00E636B7"/>
    <w:rsid w:val="00E64CD6"/>
    <w:rsid w:val="00E64E30"/>
    <w:rsid w:val="00E64F94"/>
    <w:rsid w:val="00E70F59"/>
    <w:rsid w:val="00E71E2B"/>
    <w:rsid w:val="00E73377"/>
    <w:rsid w:val="00E7624B"/>
    <w:rsid w:val="00E82C5D"/>
    <w:rsid w:val="00E8306C"/>
    <w:rsid w:val="00E8323F"/>
    <w:rsid w:val="00E836BF"/>
    <w:rsid w:val="00E8383A"/>
    <w:rsid w:val="00E83A8F"/>
    <w:rsid w:val="00E85C10"/>
    <w:rsid w:val="00E863D5"/>
    <w:rsid w:val="00E87AA7"/>
    <w:rsid w:val="00E87B40"/>
    <w:rsid w:val="00E91710"/>
    <w:rsid w:val="00E92649"/>
    <w:rsid w:val="00E937FF"/>
    <w:rsid w:val="00E93B4D"/>
    <w:rsid w:val="00E94F40"/>
    <w:rsid w:val="00E962AA"/>
    <w:rsid w:val="00E971D6"/>
    <w:rsid w:val="00EA03E9"/>
    <w:rsid w:val="00EA1269"/>
    <w:rsid w:val="00EA27BB"/>
    <w:rsid w:val="00EA3CB8"/>
    <w:rsid w:val="00EA494F"/>
    <w:rsid w:val="00EA5C4A"/>
    <w:rsid w:val="00EA69A5"/>
    <w:rsid w:val="00EA6A47"/>
    <w:rsid w:val="00EA6B53"/>
    <w:rsid w:val="00EA79D3"/>
    <w:rsid w:val="00EB22DF"/>
    <w:rsid w:val="00EB32DE"/>
    <w:rsid w:val="00EB48E8"/>
    <w:rsid w:val="00EB6570"/>
    <w:rsid w:val="00EB6937"/>
    <w:rsid w:val="00EC1087"/>
    <w:rsid w:val="00EC1422"/>
    <w:rsid w:val="00EC202E"/>
    <w:rsid w:val="00EC3CC2"/>
    <w:rsid w:val="00EC3FD0"/>
    <w:rsid w:val="00EC42F4"/>
    <w:rsid w:val="00EC484D"/>
    <w:rsid w:val="00EC48B6"/>
    <w:rsid w:val="00EC6685"/>
    <w:rsid w:val="00EC698E"/>
    <w:rsid w:val="00EC7BF9"/>
    <w:rsid w:val="00ED0203"/>
    <w:rsid w:val="00ED0D2C"/>
    <w:rsid w:val="00ED660D"/>
    <w:rsid w:val="00ED725A"/>
    <w:rsid w:val="00EE0B4B"/>
    <w:rsid w:val="00EE0DA8"/>
    <w:rsid w:val="00EE178F"/>
    <w:rsid w:val="00EE1B5A"/>
    <w:rsid w:val="00EE232A"/>
    <w:rsid w:val="00EE2DF0"/>
    <w:rsid w:val="00EE7098"/>
    <w:rsid w:val="00EF05A2"/>
    <w:rsid w:val="00EF126B"/>
    <w:rsid w:val="00EF2885"/>
    <w:rsid w:val="00EF3F1B"/>
    <w:rsid w:val="00EF61D0"/>
    <w:rsid w:val="00F0104F"/>
    <w:rsid w:val="00F014D1"/>
    <w:rsid w:val="00F01C39"/>
    <w:rsid w:val="00F03C68"/>
    <w:rsid w:val="00F046D4"/>
    <w:rsid w:val="00F04B7E"/>
    <w:rsid w:val="00F0637C"/>
    <w:rsid w:val="00F0690F"/>
    <w:rsid w:val="00F06BEC"/>
    <w:rsid w:val="00F07339"/>
    <w:rsid w:val="00F07F52"/>
    <w:rsid w:val="00F103EE"/>
    <w:rsid w:val="00F111E9"/>
    <w:rsid w:val="00F142F5"/>
    <w:rsid w:val="00F16E95"/>
    <w:rsid w:val="00F1743A"/>
    <w:rsid w:val="00F17D70"/>
    <w:rsid w:val="00F20A27"/>
    <w:rsid w:val="00F236C0"/>
    <w:rsid w:val="00F266C3"/>
    <w:rsid w:val="00F27200"/>
    <w:rsid w:val="00F27C91"/>
    <w:rsid w:val="00F323D2"/>
    <w:rsid w:val="00F32D2F"/>
    <w:rsid w:val="00F35651"/>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59E4"/>
    <w:rsid w:val="00F6665A"/>
    <w:rsid w:val="00F675B4"/>
    <w:rsid w:val="00F678A0"/>
    <w:rsid w:val="00F6798B"/>
    <w:rsid w:val="00F7005E"/>
    <w:rsid w:val="00F70CE3"/>
    <w:rsid w:val="00F712F8"/>
    <w:rsid w:val="00F721F9"/>
    <w:rsid w:val="00F7256F"/>
    <w:rsid w:val="00F72A0F"/>
    <w:rsid w:val="00F730CB"/>
    <w:rsid w:val="00F74E15"/>
    <w:rsid w:val="00F76482"/>
    <w:rsid w:val="00F81169"/>
    <w:rsid w:val="00F8360D"/>
    <w:rsid w:val="00F86D50"/>
    <w:rsid w:val="00F926C5"/>
    <w:rsid w:val="00F92D0B"/>
    <w:rsid w:val="00F93FF0"/>
    <w:rsid w:val="00FA1F99"/>
    <w:rsid w:val="00FA4BCA"/>
    <w:rsid w:val="00FA546E"/>
    <w:rsid w:val="00FA5E31"/>
    <w:rsid w:val="00FA62A1"/>
    <w:rsid w:val="00FA6E18"/>
    <w:rsid w:val="00FB0DAC"/>
    <w:rsid w:val="00FB1794"/>
    <w:rsid w:val="00FB1EC7"/>
    <w:rsid w:val="00FB2A8C"/>
    <w:rsid w:val="00FB2ECB"/>
    <w:rsid w:val="00FB3EDB"/>
    <w:rsid w:val="00FB5374"/>
    <w:rsid w:val="00FB5541"/>
    <w:rsid w:val="00FC061D"/>
    <w:rsid w:val="00FC2127"/>
    <w:rsid w:val="00FC3A8B"/>
    <w:rsid w:val="00FC3FE0"/>
    <w:rsid w:val="00FC4044"/>
    <w:rsid w:val="00FC4A66"/>
    <w:rsid w:val="00FC4C19"/>
    <w:rsid w:val="00FC4DFF"/>
    <w:rsid w:val="00FC5A6A"/>
    <w:rsid w:val="00FC5FD8"/>
    <w:rsid w:val="00FC66C9"/>
    <w:rsid w:val="00FC73CB"/>
    <w:rsid w:val="00FD09AB"/>
    <w:rsid w:val="00FD0F5C"/>
    <w:rsid w:val="00FD1054"/>
    <w:rsid w:val="00FD17A5"/>
    <w:rsid w:val="00FD1D72"/>
    <w:rsid w:val="00FD1E2F"/>
    <w:rsid w:val="00FD389D"/>
    <w:rsid w:val="00FD67D8"/>
    <w:rsid w:val="00FD78BD"/>
    <w:rsid w:val="00FE0644"/>
    <w:rsid w:val="00FE0FC1"/>
    <w:rsid w:val="00FE133E"/>
    <w:rsid w:val="00FE1E1C"/>
    <w:rsid w:val="00FE32BC"/>
    <w:rsid w:val="00FE3B7B"/>
    <w:rsid w:val="00FF0029"/>
    <w:rsid w:val="00FF04B5"/>
    <w:rsid w:val="00FF2ED4"/>
    <w:rsid w:val="00FF3218"/>
    <w:rsid w:val="00FF6838"/>
    <w:rsid w:val="59939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A1E4519C-9951-46BE-82DB-D258651A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FE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NOChar">
    <w:name w:val="NO Char"/>
    <w:link w:val="NO"/>
    <w:qFormat/>
    <w:locked/>
    <w:rsid w:val="00EE0DA8"/>
  </w:style>
  <w:style w:type="paragraph" w:customStyle="1" w:styleId="NO">
    <w:name w:val="NO"/>
    <w:basedOn w:val="Normal"/>
    <w:link w:val="NOChar"/>
    <w:qFormat/>
    <w:rsid w:val="00EE0DA8"/>
    <w:pPr>
      <w:keepLines/>
      <w:overflowPunct w:val="0"/>
      <w:autoSpaceDE w:val="0"/>
      <w:autoSpaceDN w:val="0"/>
      <w:adjustRightInd w:val="0"/>
      <w:ind w:left="1135" w:hanging="851"/>
    </w:pPr>
    <w:rPr>
      <w:rFonts w:asciiTheme="minorHAnsi" w:eastAsiaTheme="minorHAnsi" w:hAnsiTheme="minorHAnsi" w:cstheme="minorBidi"/>
      <w:sz w:val="22"/>
      <w:szCs w:val="22"/>
      <w:lang w:val="en-US"/>
    </w:rPr>
  </w:style>
  <w:style w:type="character" w:customStyle="1" w:styleId="B1Char1">
    <w:name w:val="B1 Char1"/>
    <w:qFormat/>
    <w:locked/>
    <w:rsid w:val="00EE0DA8"/>
  </w:style>
  <w:style w:type="character" w:customStyle="1" w:styleId="CaptionChar">
    <w:name w:val="Caption Char"/>
    <w:link w:val="Caption"/>
    <w:rsid w:val="00106735"/>
    <w:rPr>
      <w:lang w:val="en-GB"/>
    </w:rPr>
  </w:style>
  <w:style w:type="paragraph" w:styleId="Caption">
    <w:name w:val="caption"/>
    <w:basedOn w:val="Normal"/>
    <w:next w:val="Normal"/>
    <w:link w:val="CaptionChar"/>
    <w:qFormat/>
    <w:rsid w:val="00106735"/>
    <w:pPr>
      <w:overflowPunct w:val="0"/>
      <w:autoSpaceDE w:val="0"/>
      <w:autoSpaceDN w:val="0"/>
      <w:adjustRightInd w:val="0"/>
      <w:spacing w:before="120" w:after="120"/>
      <w:textAlignment w:val="baseline"/>
    </w:pPr>
    <w:rPr>
      <w:rFonts w:asciiTheme="minorHAnsi" w:eastAsiaTheme="minorHAnsi" w:hAnsiTheme="minorHAnsi" w:cstheme="minorBidi"/>
      <w:sz w:val="22"/>
      <w:szCs w:val="22"/>
    </w:rPr>
  </w:style>
  <w:style w:type="character" w:customStyle="1" w:styleId="cf01">
    <w:name w:val="cf01"/>
    <w:basedOn w:val="DefaultParagraphFont"/>
    <w:rsid w:val="00D44BB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9161978">
          <w:marLeft w:val="1800"/>
          <w:marRight w:val="0"/>
          <w:marTop w:val="77"/>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027679024">
          <w:marLeft w:val="1166"/>
          <w:marRight w:val="0"/>
          <w:marTop w:val="86"/>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23890926">
          <w:marLeft w:val="1166"/>
          <w:marRight w:val="0"/>
          <w:marTop w:val="77"/>
          <w:marBottom w:val="0"/>
          <w:divBdr>
            <w:top w:val="none" w:sz="0" w:space="0" w:color="auto"/>
            <w:left w:val="none" w:sz="0" w:space="0" w:color="auto"/>
            <w:bottom w:val="none" w:sz="0" w:space="0" w:color="auto"/>
            <w:right w:val="none" w:sz="0" w:space="0" w:color="auto"/>
          </w:divBdr>
        </w:div>
        <w:div w:id="1936162133">
          <w:marLeft w:val="1166"/>
          <w:marRight w:val="0"/>
          <w:marTop w:val="77"/>
          <w:marBottom w:val="0"/>
          <w:divBdr>
            <w:top w:val="none" w:sz="0" w:space="0" w:color="auto"/>
            <w:left w:val="none" w:sz="0" w:space="0" w:color="auto"/>
            <w:bottom w:val="none" w:sz="0" w:space="0" w:color="auto"/>
            <w:right w:val="none" w:sz="0" w:space="0" w:color="auto"/>
          </w:divBdr>
        </w:div>
      </w:divsChild>
    </w:div>
    <w:div w:id="505441404">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23333109">
          <w:marLeft w:val="547"/>
          <w:marRight w:val="0"/>
          <w:marTop w:val="192"/>
          <w:marBottom w:val="0"/>
          <w:divBdr>
            <w:top w:val="none" w:sz="0" w:space="0" w:color="auto"/>
            <w:left w:val="none" w:sz="0" w:space="0" w:color="auto"/>
            <w:bottom w:val="none" w:sz="0" w:space="0" w:color="auto"/>
            <w:right w:val="none" w:sz="0" w:space="0" w:color="auto"/>
          </w:divBdr>
        </w:div>
        <w:div w:id="688142600">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616984842">
          <w:marLeft w:val="0"/>
          <w:marRight w:val="0"/>
          <w:marTop w:val="0"/>
          <w:marBottom w:val="0"/>
          <w:divBdr>
            <w:top w:val="none" w:sz="0" w:space="0" w:color="auto"/>
            <w:left w:val="none" w:sz="0" w:space="0" w:color="auto"/>
            <w:bottom w:val="none" w:sz="0" w:space="0" w:color="auto"/>
            <w:right w:val="none" w:sz="0" w:space="0" w:color="auto"/>
          </w:divBdr>
        </w:div>
        <w:div w:id="141177757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 w:id="1934434525">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368645912">
          <w:marLeft w:val="994"/>
          <w:marRight w:val="0"/>
          <w:marTop w:val="0"/>
          <w:marBottom w:val="0"/>
          <w:divBdr>
            <w:top w:val="none" w:sz="0" w:space="0" w:color="auto"/>
            <w:left w:val="none" w:sz="0" w:space="0" w:color="auto"/>
            <w:bottom w:val="none" w:sz="0" w:space="0" w:color="auto"/>
            <w:right w:val="none" w:sz="0" w:space="0" w:color="auto"/>
          </w:divBdr>
        </w:div>
        <w:div w:id="591162334">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701437796">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17987218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09074060">
          <w:marLeft w:val="252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108885608">
          <w:marLeft w:val="1166"/>
          <w:marRight w:val="0"/>
          <w:marTop w:val="86"/>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530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4941D6-17DA-472B-BBAF-47A57254B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792659-3152-4FFB-94B1-15818D23F5B3}">
  <ds:schemaRefs>
    <ds:schemaRef ds:uri="http://schemas.microsoft.com/sharepoint/v3/contenttype/forms"/>
  </ds:schemaRefs>
</ds:datastoreItem>
</file>

<file path=customXml/itemProps3.xml><?xml version="1.0" encoding="utf-8"?>
<ds:datastoreItem xmlns:ds="http://schemas.openxmlformats.org/officeDocument/2006/customXml" ds:itemID="{302F2119-0789-461F-973C-64BBAF1D59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5</Pages>
  <Words>1835</Words>
  <Characters>10464</Characters>
  <Application>Microsoft Office Word</Application>
  <DocSecurity>0</DocSecurity>
  <Lines>87</Lines>
  <Paragraphs>24</Paragraphs>
  <ScaleCrop>false</ScaleCrop>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Rajeev-QC</cp:lastModifiedBy>
  <cp:revision>519</cp:revision>
  <dcterms:created xsi:type="dcterms:W3CDTF">2021-08-05T07:20:00Z</dcterms:created>
  <dcterms:modified xsi:type="dcterms:W3CDTF">2023-02-16T18:39:00Z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